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EA0F8" w14:textId="77777777" w:rsidR="00B4349D" w:rsidRPr="00FC6196" w:rsidRDefault="00FE6C5C" w:rsidP="00FE6C5C">
      <w:pPr>
        <w:rPr>
          <w:rFonts w:cs="Arial"/>
          <w:b/>
          <w:sz w:val="21"/>
          <w:szCs w:val="21"/>
        </w:rPr>
      </w:pPr>
      <w:r w:rsidRPr="00FC6196">
        <w:rPr>
          <w:rFonts w:cs="Arial"/>
          <w:b/>
          <w:noProof/>
          <w:sz w:val="21"/>
          <w:szCs w:val="21"/>
          <w:lang w:eastAsia="en-GB"/>
        </w:rPr>
        <w:drawing>
          <wp:inline distT="0" distB="0" distL="0" distR="0" wp14:anchorId="19B9417F" wp14:editId="73127455">
            <wp:extent cx="1424940" cy="574040"/>
            <wp:effectExtent l="0" t="0" r="3810" b="0"/>
            <wp:docPr id="4" name="Picture 4"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14:paraId="45324A25" w14:textId="77777777" w:rsidR="00FE6C5C" w:rsidRPr="00FC6196" w:rsidRDefault="00FE6C5C" w:rsidP="00FC6196">
      <w:pPr>
        <w:jc w:val="center"/>
        <w:rPr>
          <w:rFonts w:cs="Arial"/>
          <w:b/>
          <w:sz w:val="21"/>
          <w:szCs w:val="21"/>
        </w:rPr>
      </w:pPr>
      <w:r w:rsidRPr="00FC6196">
        <w:rPr>
          <w:rFonts w:cs="Arial"/>
          <w:b/>
          <w:sz w:val="21"/>
          <w:szCs w:val="21"/>
        </w:rPr>
        <w:t>Job Description</w:t>
      </w:r>
    </w:p>
    <w:p w14:paraId="3553579E" w14:textId="77777777" w:rsidR="00FE6C5C" w:rsidRPr="00FC6196" w:rsidRDefault="00FE6C5C" w:rsidP="00FE6C5C">
      <w:pPr>
        <w:rPr>
          <w:rFonts w:cs="Arial"/>
          <w:b/>
          <w:sz w:val="21"/>
          <w:szCs w:val="21"/>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943"/>
        <w:gridCol w:w="5777"/>
      </w:tblGrid>
      <w:tr w:rsidR="00FE6C5C" w:rsidRPr="00FC6196" w14:paraId="5FD22C35" w14:textId="77777777" w:rsidTr="00E60A47">
        <w:tc>
          <w:tcPr>
            <w:tcW w:w="2943" w:type="dxa"/>
          </w:tcPr>
          <w:p w14:paraId="59550AA2" w14:textId="77777777" w:rsidR="00FE6C5C" w:rsidRPr="00FC6196" w:rsidRDefault="00FE6C5C" w:rsidP="00E60A47">
            <w:pPr>
              <w:rPr>
                <w:rFonts w:cs="Arial"/>
                <w:b/>
                <w:sz w:val="21"/>
                <w:szCs w:val="21"/>
              </w:rPr>
            </w:pPr>
            <w:r w:rsidRPr="00FC6196">
              <w:rPr>
                <w:rFonts w:cs="Arial"/>
                <w:b/>
                <w:sz w:val="21"/>
                <w:szCs w:val="21"/>
              </w:rPr>
              <w:t>Job title:</w:t>
            </w:r>
          </w:p>
        </w:tc>
        <w:tc>
          <w:tcPr>
            <w:tcW w:w="5777" w:type="dxa"/>
          </w:tcPr>
          <w:p w14:paraId="2E85D892" w14:textId="12FD3F72" w:rsidR="00FE6C5C" w:rsidRPr="00202EA4" w:rsidRDefault="0012103A" w:rsidP="003021EE">
            <w:pPr>
              <w:rPr>
                <w:rFonts w:cs="Arial"/>
                <w:b/>
                <w:bCs/>
                <w:sz w:val="21"/>
                <w:szCs w:val="21"/>
              </w:rPr>
            </w:pPr>
            <w:r>
              <w:rPr>
                <w:b/>
                <w:bCs/>
                <w:sz w:val="21"/>
              </w:rPr>
              <w:t xml:space="preserve">Retail </w:t>
            </w:r>
            <w:r w:rsidR="00A2087D">
              <w:rPr>
                <w:b/>
                <w:bCs/>
                <w:sz w:val="21"/>
              </w:rPr>
              <w:t>Store Manager</w:t>
            </w:r>
          </w:p>
        </w:tc>
      </w:tr>
      <w:tr w:rsidR="00FE6C5C" w:rsidRPr="00FC6196" w14:paraId="42F31FF3" w14:textId="77777777" w:rsidTr="00E60A47">
        <w:tc>
          <w:tcPr>
            <w:tcW w:w="2943" w:type="dxa"/>
          </w:tcPr>
          <w:p w14:paraId="1CF6DEEC" w14:textId="77777777" w:rsidR="00FE6C5C" w:rsidRPr="00FC6196" w:rsidRDefault="00FE6C5C" w:rsidP="00E60A47">
            <w:pPr>
              <w:rPr>
                <w:rFonts w:cs="Arial"/>
                <w:b/>
                <w:sz w:val="21"/>
                <w:szCs w:val="21"/>
              </w:rPr>
            </w:pPr>
            <w:r w:rsidRPr="00FC6196">
              <w:rPr>
                <w:rFonts w:cs="Arial"/>
                <w:b/>
                <w:sz w:val="21"/>
                <w:szCs w:val="21"/>
              </w:rPr>
              <w:t>Department/School:</w:t>
            </w:r>
          </w:p>
        </w:tc>
        <w:tc>
          <w:tcPr>
            <w:tcW w:w="5777" w:type="dxa"/>
          </w:tcPr>
          <w:p w14:paraId="45D2CC44" w14:textId="66CC6D9B" w:rsidR="00FE6C5C" w:rsidRPr="00FC6196" w:rsidRDefault="00202EA4" w:rsidP="00E60A47">
            <w:pPr>
              <w:rPr>
                <w:rFonts w:cs="Arial"/>
                <w:b/>
                <w:sz w:val="21"/>
                <w:szCs w:val="21"/>
              </w:rPr>
            </w:pPr>
            <w:r>
              <w:rPr>
                <w:rFonts w:cs="Arial"/>
                <w:b/>
                <w:sz w:val="21"/>
                <w:szCs w:val="21"/>
              </w:rPr>
              <w:t>Campus Services</w:t>
            </w:r>
          </w:p>
        </w:tc>
      </w:tr>
      <w:tr w:rsidR="00FE6C5C" w:rsidRPr="00FC6196" w14:paraId="415F0279" w14:textId="77777777" w:rsidTr="00E60A47">
        <w:tc>
          <w:tcPr>
            <w:tcW w:w="2943" w:type="dxa"/>
          </w:tcPr>
          <w:p w14:paraId="041D7F8D" w14:textId="77777777" w:rsidR="00FE6C5C" w:rsidRPr="00FC6196" w:rsidRDefault="00FE6C5C" w:rsidP="00E60A47">
            <w:pPr>
              <w:rPr>
                <w:rFonts w:cs="Arial"/>
                <w:b/>
                <w:sz w:val="21"/>
                <w:szCs w:val="21"/>
              </w:rPr>
            </w:pPr>
            <w:r w:rsidRPr="00FC6196">
              <w:rPr>
                <w:rFonts w:cs="Arial"/>
                <w:b/>
                <w:sz w:val="21"/>
                <w:szCs w:val="21"/>
              </w:rPr>
              <w:t>Grade:</w:t>
            </w:r>
          </w:p>
        </w:tc>
        <w:tc>
          <w:tcPr>
            <w:tcW w:w="5777" w:type="dxa"/>
          </w:tcPr>
          <w:p w14:paraId="7AB308A1" w14:textId="4579B3ED" w:rsidR="00FE6C5C" w:rsidRPr="00FC6196" w:rsidRDefault="00A2087D" w:rsidP="00E60A47">
            <w:pPr>
              <w:rPr>
                <w:rFonts w:cs="Arial"/>
                <w:b/>
                <w:sz w:val="21"/>
                <w:szCs w:val="21"/>
              </w:rPr>
            </w:pPr>
            <w:r>
              <w:rPr>
                <w:rFonts w:cs="Arial"/>
                <w:b/>
                <w:sz w:val="21"/>
                <w:szCs w:val="21"/>
              </w:rPr>
              <w:t>6</w:t>
            </w:r>
          </w:p>
        </w:tc>
      </w:tr>
      <w:tr w:rsidR="00FE6C5C" w:rsidRPr="00FC6196" w14:paraId="3FF7AE61" w14:textId="77777777" w:rsidTr="00E60A47">
        <w:tc>
          <w:tcPr>
            <w:tcW w:w="2943" w:type="dxa"/>
          </w:tcPr>
          <w:p w14:paraId="74EEAAB4" w14:textId="77777777" w:rsidR="00FE6C5C" w:rsidRPr="00FC6196" w:rsidRDefault="00FE6C5C" w:rsidP="00E60A47">
            <w:pPr>
              <w:rPr>
                <w:rFonts w:cs="Arial"/>
                <w:b/>
                <w:sz w:val="21"/>
                <w:szCs w:val="21"/>
              </w:rPr>
            </w:pPr>
            <w:r w:rsidRPr="00FC6196">
              <w:rPr>
                <w:rFonts w:cs="Arial"/>
                <w:b/>
                <w:sz w:val="21"/>
                <w:szCs w:val="21"/>
              </w:rPr>
              <w:t>Location:</w:t>
            </w:r>
          </w:p>
        </w:tc>
        <w:tc>
          <w:tcPr>
            <w:tcW w:w="5777" w:type="dxa"/>
          </w:tcPr>
          <w:p w14:paraId="0317B7ED" w14:textId="77777777" w:rsidR="00FE6C5C" w:rsidRPr="00FC6196" w:rsidRDefault="006E03AC" w:rsidP="003021EE">
            <w:pPr>
              <w:rPr>
                <w:rFonts w:cs="Arial"/>
                <w:b/>
                <w:sz w:val="21"/>
                <w:szCs w:val="21"/>
              </w:rPr>
            </w:pPr>
            <w:r w:rsidRPr="00FC6196">
              <w:rPr>
                <w:rFonts w:cs="Arial"/>
                <w:b/>
                <w:sz w:val="21"/>
                <w:szCs w:val="21"/>
              </w:rPr>
              <w:t>University of Bath</w:t>
            </w:r>
          </w:p>
        </w:tc>
      </w:tr>
    </w:tbl>
    <w:p w14:paraId="1BE98A52" w14:textId="77777777" w:rsidR="00FE6C5C" w:rsidRPr="00FC6196" w:rsidRDefault="00FE6C5C" w:rsidP="00FE6C5C">
      <w:pPr>
        <w:rPr>
          <w:rFonts w:cs="Arial"/>
          <w:sz w:val="21"/>
          <w:szCs w:val="21"/>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20"/>
      </w:tblGrid>
      <w:tr w:rsidR="00FE6C5C" w:rsidRPr="00FC6196" w14:paraId="77707D69" w14:textId="77777777" w:rsidTr="00E60A47">
        <w:tc>
          <w:tcPr>
            <w:tcW w:w="8720" w:type="dxa"/>
          </w:tcPr>
          <w:p w14:paraId="696C366A" w14:textId="77777777" w:rsidR="00FE6C5C" w:rsidRPr="00FC6196" w:rsidRDefault="00FE6C5C" w:rsidP="00E60A47">
            <w:pPr>
              <w:rPr>
                <w:rFonts w:cs="Arial"/>
                <w:b/>
                <w:sz w:val="21"/>
                <w:szCs w:val="21"/>
              </w:rPr>
            </w:pPr>
            <w:r w:rsidRPr="00FC6196">
              <w:rPr>
                <w:rFonts w:cs="Arial"/>
                <w:b/>
                <w:sz w:val="21"/>
                <w:szCs w:val="21"/>
              </w:rPr>
              <w:t>Job purpose</w:t>
            </w:r>
          </w:p>
        </w:tc>
      </w:tr>
      <w:tr w:rsidR="00FE6C5C" w:rsidRPr="00FC6196" w14:paraId="4DDFC6BC" w14:textId="77777777" w:rsidTr="00E60A47">
        <w:tc>
          <w:tcPr>
            <w:tcW w:w="8720" w:type="dxa"/>
          </w:tcPr>
          <w:p w14:paraId="4E9949C4" w14:textId="17A0B00C" w:rsidR="00173562" w:rsidRDefault="00173562" w:rsidP="004403C4">
            <w:pPr>
              <w:pStyle w:val="ListParagraph"/>
              <w:widowControl/>
              <w:numPr>
                <w:ilvl w:val="0"/>
                <w:numId w:val="17"/>
              </w:numPr>
              <w:jc w:val="left"/>
              <w:rPr>
                <w:rFonts w:cs="Arial"/>
                <w:color w:val="000000"/>
                <w:sz w:val="21"/>
                <w:szCs w:val="21"/>
              </w:rPr>
            </w:pPr>
            <w:r>
              <w:rPr>
                <w:rFonts w:cs="Arial"/>
                <w:color w:val="000000"/>
                <w:sz w:val="21"/>
                <w:szCs w:val="21"/>
              </w:rPr>
              <w:t xml:space="preserve">To </w:t>
            </w:r>
            <w:r w:rsidR="00A50F02">
              <w:rPr>
                <w:rFonts w:cs="Arial"/>
                <w:color w:val="000000"/>
                <w:sz w:val="21"/>
                <w:szCs w:val="21"/>
              </w:rPr>
              <w:t>be responsible for</w:t>
            </w:r>
            <w:r>
              <w:rPr>
                <w:rFonts w:cs="Arial"/>
                <w:color w:val="000000"/>
                <w:sz w:val="21"/>
                <w:szCs w:val="21"/>
              </w:rPr>
              <w:t xml:space="preserve"> the delivery of front </w:t>
            </w:r>
            <w:r w:rsidR="001A2F33">
              <w:rPr>
                <w:rFonts w:cs="Arial"/>
                <w:color w:val="000000"/>
                <w:sz w:val="21"/>
                <w:szCs w:val="21"/>
              </w:rPr>
              <w:t xml:space="preserve">and back of </w:t>
            </w:r>
            <w:r>
              <w:rPr>
                <w:rFonts w:cs="Arial"/>
                <w:color w:val="000000"/>
                <w:sz w:val="21"/>
                <w:szCs w:val="21"/>
              </w:rPr>
              <w:t xml:space="preserve">house operations </w:t>
            </w:r>
            <w:r w:rsidR="001A2F33">
              <w:rPr>
                <w:rFonts w:cs="Arial"/>
                <w:color w:val="000000"/>
                <w:sz w:val="21"/>
                <w:szCs w:val="21"/>
              </w:rPr>
              <w:t xml:space="preserve">within </w:t>
            </w:r>
            <w:r w:rsidR="003B5096">
              <w:rPr>
                <w:rFonts w:cs="Arial"/>
                <w:color w:val="000000"/>
                <w:sz w:val="21"/>
                <w:szCs w:val="21"/>
              </w:rPr>
              <w:t>The Market,</w:t>
            </w:r>
            <w:r w:rsidR="00A50F02">
              <w:rPr>
                <w:rFonts w:cs="Arial"/>
                <w:color w:val="000000"/>
                <w:sz w:val="21"/>
                <w:szCs w:val="21"/>
              </w:rPr>
              <w:t xml:space="preserve"> </w:t>
            </w:r>
            <w:r w:rsidR="00B60D5B">
              <w:rPr>
                <w:rFonts w:cs="Arial"/>
                <w:color w:val="000000"/>
                <w:sz w:val="21"/>
                <w:szCs w:val="21"/>
              </w:rPr>
              <w:t xml:space="preserve">a small, busy convenience store. </w:t>
            </w:r>
          </w:p>
          <w:p w14:paraId="3DFDA070" w14:textId="2804456B" w:rsidR="00E65F65" w:rsidRDefault="00E65F65" w:rsidP="004403C4">
            <w:pPr>
              <w:pStyle w:val="ListParagraph"/>
              <w:widowControl/>
              <w:numPr>
                <w:ilvl w:val="0"/>
                <w:numId w:val="17"/>
              </w:numPr>
              <w:jc w:val="left"/>
              <w:rPr>
                <w:rFonts w:cs="Arial"/>
                <w:color w:val="000000"/>
                <w:sz w:val="21"/>
                <w:szCs w:val="21"/>
              </w:rPr>
            </w:pPr>
            <w:r>
              <w:rPr>
                <w:rFonts w:cs="Arial"/>
                <w:color w:val="000000"/>
                <w:sz w:val="21"/>
                <w:szCs w:val="21"/>
              </w:rPr>
              <w:t xml:space="preserve">To </w:t>
            </w:r>
            <w:r w:rsidRPr="0094529F">
              <w:rPr>
                <w:rFonts w:cs="Arial"/>
                <w:sz w:val="21"/>
                <w:szCs w:val="21"/>
              </w:rPr>
              <w:t>Provid</w:t>
            </w:r>
            <w:r>
              <w:rPr>
                <w:rFonts w:cs="Arial"/>
                <w:sz w:val="21"/>
                <w:szCs w:val="21"/>
              </w:rPr>
              <w:t>e</w:t>
            </w:r>
            <w:r w:rsidRPr="0094529F">
              <w:rPr>
                <w:rFonts w:cs="Arial"/>
                <w:sz w:val="21"/>
                <w:szCs w:val="21"/>
              </w:rPr>
              <w:t xml:space="preserve"> leadership, </w:t>
            </w:r>
            <w:r w:rsidR="00D45A73">
              <w:rPr>
                <w:rFonts w:cs="Arial"/>
                <w:sz w:val="21"/>
                <w:szCs w:val="21"/>
              </w:rPr>
              <w:t>management</w:t>
            </w:r>
            <w:r w:rsidRPr="0094529F">
              <w:rPr>
                <w:rFonts w:cs="Arial"/>
                <w:sz w:val="21"/>
                <w:szCs w:val="21"/>
              </w:rPr>
              <w:t xml:space="preserve"> and guidance to </w:t>
            </w:r>
            <w:r w:rsidR="00450A9E">
              <w:rPr>
                <w:rFonts w:cs="Arial"/>
                <w:sz w:val="21"/>
                <w:szCs w:val="21"/>
              </w:rPr>
              <w:t xml:space="preserve">a team of retail staff ensuring that the highest standards are met within The </w:t>
            </w:r>
            <w:r w:rsidR="003B5096">
              <w:rPr>
                <w:rFonts w:cs="Arial"/>
                <w:sz w:val="21"/>
                <w:szCs w:val="21"/>
              </w:rPr>
              <w:t>Market</w:t>
            </w:r>
          </w:p>
          <w:p w14:paraId="31881D7B" w14:textId="659BDC88" w:rsidR="004403C4" w:rsidRPr="00A2087D" w:rsidRDefault="004403C4" w:rsidP="00A2087D">
            <w:pPr>
              <w:pStyle w:val="ListParagraph"/>
              <w:widowControl/>
              <w:numPr>
                <w:ilvl w:val="0"/>
                <w:numId w:val="17"/>
              </w:numPr>
              <w:jc w:val="left"/>
              <w:rPr>
                <w:rFonts w:cs="Arial"/>
                <w:color w:val="000000"/>
                <w:sz w:val="21"/>
                <w:szCs w:val="21"/>
              </w:rPr>
            </w:pPr>
            <w:r>
              <w:rPr>
                <w:rFonts w:cs="Arial"/>
                <w:color w:val="000000"/>
                <w:sz w:val="21"/>
                <w:szCs w:val="21"/>
              </w:rPr>
              <w:t xml:space="preserve">To </w:t>
            </w:r>
            <w:r w:rsidR="00216519">
              <w:rPr>
                <w:rFonts w:cs="Arial"/>
                <w:color w:val="000000"/>
                <w:sz w:val="21"/>
                <w:szCs w:val="21"/>
              </w:rPr>
              <w:t>be responsible for</w:t>
            </w:r>
            <w:r w:rsidR="003021EE" w:rsidRPr="004403C4">
              <w:rPr>
                <w:rFonts w:cs="Arial"/>
                <w:color w:val="000000"/>
                <w:sz w:val="21"/>
                <w:szCs w:val="21"/>
              </w:rPr>
              <w:t xml:space="preserve"> maximising </w:t>
            </w:r>
            <w:r w:rsidR="00655110">
              <w:rPr>
                <w:rFonts w:cs="Arial"/>
                <w:color w:val="000000"/>
                <w:sz w:val="21"/>
                <w:szCs w:val="21"/>
              </w:rPr>
              <w:t xml:space="preserve">profitability of </w:t>
            </w:r>
            <w:r w:rsidR="003B5096">
              <w:rPr>
                <w:rFonts w:cs="Arial"/>
                <w:color w:val="000000"/>
                <w:sz w:val="21"/>
                <w:szCs w:val="21"/>
              </w:rPr>
              <w:t>The</w:t>
            </w:r>
            <w:r w:rsidR="00655110">
              <w:rPr>
                <w:rFonts w:cs="Arial"/>
                <w:color w:val="000000"/>
                <w:sz w:val="21"/>
                <w:szCs w:val="21"/>
              </w:rPr>
              <w:t xml:space="preserve"> </w:t>
            </w:r>
            <w:r w:rsidR="003B5096">
              <w:rPr>
                <w:rFonts w:cs="Arial"/>
                <w:color w:val="000000"/>
                <w:sz w:val="21"/>
                <w:szCs w:val="21"/>
              </w:rPr>
              <w:t>Market</w:t>
            </w:r>
            <w:r w:rsidR="003021EE" w:rsidRPr="004403C4">
              <w:rPr>
                <w:rFonts w:cs="Arial"/>
                <w:color w:val="000000"/>
                <w:sz w:val="21"/>
                <w:szCs w:val="21"/>
              </w:rPr>
              <w:t xml:space="preserve"> </w:t>
            </w:r>
            <w:r w:rsidR="00450A9E">
              <w:rPr>
                <w:rFonts w:cs="Arial"/>
                <w:color w:val="000000"/>
                <w:sz w:val="21"/>
                <w:szCs w:val="21"/>
              </w:rPr>
              <w:t xml:space="preserve">through </w:t>
            </w:r>
            <w:r w:rsidR="00216519">
              <w:rPr>
                <w:rFonts w:cs="Arial"/>
                <w:color w:val="000000"/>
                <w:sz w:val="21"/>
                <w:szCs w:val="21"/>
              </w:rPr>
              <w:t>leading on</w:t>
            </w:r>
            <w:r w:rsidR="00450A9E">
              <w:rPr>
                <w:rFonts w:cs="Arial"/>
                <w:color w:val="000000"/>
                <w:sz w:val="21"/>
                <w:szCs w:val="21"/>
              </w:rPr>
              <w:t xml:space="preserve"> precise daily</w:t>
            </w:r>
            <w:r w:rsidR="003B5096">
              <w:rPr>
                <w:rFonts w:cs="Arial"/>
                <w:color w:val="000000"/>
                <w:sz w:val="21"/>
                <w:szCs w:val="21"/>
              </w:rPr>
              <w:t xml:space="preserve"> </w:t>
            </w:r>
            <w:r w:rsidR="00450A9E">
              <w:rPr>
                <w:rFonts w:cs="Arial"/>
                <w:color w:val="000000"/>
                <w:sz w:val="21"/>
                <w:szCs w:val="21"/>
              </w:rPr>
              <w:t>orders along with all other stock control routines</w:t>
            </w:r>
            <w:r w:rsidR="00655110">
              <w:rPr>
                <w:rFonts w:cs="Arial"/>
                <w:color w:val="000000"/>
                <w:sz w:val="21"/>
                <w:szCs w:val="21"/>
              </w:rPr>
              <w:t>.</w:t>
            </w:r>
          </w:p>
        </w:tc>
      </w:tr>
    </w:tbl>
    <w:p w14:paraId="1CD7E5FA" w14:textId="77777777" w:rsidR="00FE6C5C" w:rsidRPr="00FC6196" w:rsidRDefault="00FE6C5C" w:rsidP="00FE6C5C">
      <w:pPr>
        <w:rPr>
          <w:rFonts w:cs="Arial"/>
          <w:sz w:val="21"/>
          <w:szCs w:val="21"/>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FE6C5C" w:rsidRPr="00FC6196" w14:paraId="55C1E605" w14:textId="77777777" w:rsidTr="00E60A47">
        <w:tc>
          <w:tcPr>
            <w:tcW w:w="8755" w:type="dxa"/>
          </w:tcPr>
          <w:p w14:paraId="219E6CD5" w14:textId="77777777" w:rsidR="00FE6C5C" w:rsidRPr="00FC6196" w:rsidRDefault="00FE6C5C" w:rsidP="00E60A47">
            <w:pPr>
              <w:rPr>
                <w:rFonts w:cs="Arial"/>
                <w:b/>
                <w:sz w:val="21"/>
                <w:szCs w:val="21"/>
              </w:rPr>
            </w:pPr>
            <w:r w:rsidRPr="00FC6196">
              <w:rPr>
                <w:rFonts w:cs="Arial"/>
                <w:b/>
                <w:sz w:val="21"/>
                <w:szCs w:val="21"/>
              </w:rPr>
              <w:t xml:space="preserve">Source and nature of management provided </w:t>
            </w:r>
          </w:p>
        </w:tc>
      </w:tr>
      <w:tr w:rsidR="00FE6C5C" w:rsidRPr="00FC6196" w14:paraId="08FDB389" w14:textId="77777777" w:rsidTr="00E60A47">
        <w:tc>
          <w:tcPr>
            <w:tcW w:w="8755" w:type="dxa"/>
          </w:tcPr>
          <w:p w14:paraId="0AA221F7" w14:textId="4248E4C2" w:rsidR="003F6405" w:rsidRPr="00FC6196" w:rsidRDefault="008A3529" w:rsidP="00E60A47">
            <w:pPr>
              <w:rPr>
                <w:rFonts w:cs="Arial"/>
                <w:sz w:val="21"/>
                <w:szCs w:val="21"/>
              </w:rPr>
            </w:pPr>
            <w:r>
              <w:rPr>
                <w:rFonts w:cs="Arial"/>
                <w:sz w:val="21"/>
                <w:szCs w:val="21"/>
              </w:rPr>
              <w:t>Re</w:t>
            </w:r>
            <w:r w:rsidR="00400C53">
              <w:rPr>
                <w:rFonts w:cs="Arial"/>
                <w:sz w:val="21"/>
                <w:szCs w:val="21"/>
              </w:rPr>
              <w:t>tail Operations Manager</w:t>
            </w:r>
            <w:r w:rsidR="00BF4211">
              <w:rPr>
                <w:rFonts w:cs="Arial"/>
                <w:sz w:val="21"/>
                <w:szCs w:val="21"/>
              </w:rPr>
              <w:t xml:space="preserve"> </w:t>
            </w:r>
          </w:p>
        </w:tc>
      </w:tr>
    </w:tbl>
    <w:p w14:paraId="07DD4818" w14:textId="77777777" w:rsidR="00FE6C5C" w:rsidRPr="00FC6196" w:rsidRDefault="00FE6C5C" w:rsidP="00FE6C5C">
      <w:pPr>
        <w:rPr>
          <w:rFonts w:cs="Arial"/>
          <w:sz w:val="21"/>
          <w:szCs w:val="21"/>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FE6C5C" w:rsidRPr="00FC6196" w14:paraId="1DEB56D0" w14:textId="77777777" w:rsidTr="00E60A47">
        <w:tc>
          <w:tcPr>
            <w:tcW w:w="8755" w:type="dxa"/>
          </w:tcPr>
          <w:p w14:paraId="4F237278" w14:textId="77777777" w:rsidR="00FE6C5C" w:rsidRPr="00FC6196" w:rsidRDefault="00FE6C5C" w:rsidP="00E60A47">
            <w:pPr>
              <w:rPr>
                <w:rFonts w:cs="Arial"/>
                <w:b/>
                <w:sz w:val="21"/>
                <w:szCs w:val="21"/>
              </w:rPr>
            </w:pPr>
            <w:r w:rsidRPr="00FC6196">
              <w:rPr>
                <w:rFonts w:cs="Arial"/>
                <w:b/>
                <w:sz w:val="21"/>
                <w:szCs w:val="21"/>
              </w:rPr>
              <w:t>Staff management responsibility</w:t>
            </w:r>
          </w:p>
        </w:tc>
      </w:tr>
      <w:tr w:rsidR="00FE6C5C" w:rsidRPr="00FC6196" w14:paraId="66005BE9" w14:textId="77777777" w:rsidTr="00E60A47">
        <w:tc>
          <w:tcPr>
            <w:tcW w:w="8755" w:type="dxa"/>
          </w:tcPr>
          <w:p w14:paraId="04CDC88A" w14:textId="6592FC6B" w:rsidR="005322A6" w:rsidRDefault="005322A6" w:rsidP="00FC6196">
            <w:pPr>
              <w:rPr>
                <w:rFonts w:cs="Arial"/>
                <w:sz w:val="21"/>
                <w:szCs w:val="21"/>
              </w:rPr>
            </w:pPr>
            <w:r>
              <w:rPr>
                <w:rFonts w:cs="Arial"/>
                <w:sz w:val="21"/>
                <w:szCs w:val="21"/>
              </w:rPr>
              <w:t>Direct staff management of:</w:t>
            </w:r>
          </w:p>
          <w:p w14:paraId="1EC12D54" w14:textId="25FDA7DF" w:rsidR="00A02EB8" w:rsidRDefault="00A02EB8" w:rsidP="00FC6196">
            <w:pPr>
              <w:rPr>
                <w:rFonts w:cs="Arial"/>
                <w:sz w:val="21"/>
                <w:szCs w:val="21"/>
              </w:rPr>
            </w:pPr>
            <w:r>
              <w:rPr>
                <w:rFonts w:cs="Arial"/>
                <w:sz w:val="21"/>
                <w:szCs w:val="21"/>
              </w:rPr>
              <w:t>Assistant Manage</w:t>
            </w:r>
            <w:r w:rsidR="003E64CB">
              <w:rPr>
                <w:rFonts w:cs="Arial"/>
                <w:sz w:val="21"/>
                <w:szCs w:val="21"/>
              </w:rPr>
              <w:t>r</w:t>
            </w:r>
          </w:p>
          <w:p w14:paraId="2F019582" w14:textId="3DD987A1" w:rsidR="00A02EB8" w:rsidRDefault="00A02EB8" w:rsidP="00FC6196">
            <w:pPr>
              <w:rPr>
                <w:rFonts w:cs="Arial"/>
                <w:sz w:val="21"/>
                <w:szCs w:val="21"/>
              </w:rPr>
            </w:pPr>
            <w:r>
              <w:rPr>
                <w:rFonts w:cs="Arial"/>
                <w:sz w:val="21"/>
                <w:szCs w:val="21"/>
              </w:rPr>
              <w:t>Supervisors</w:t>
            </w:r>
          </w:p>
          <w:p w14:paraId="0B5A779B" w14:textId="77777777" w:rsidR="00A02EB8" w:rsidRDefault="00A02EB8" w:rsidP="00FC6196">
            <w:pPr>
              <w:rPr>
                <w:rFonts w:cs="Arial"/>
                <w:sz w:val="21"/>
                <w:szCs w:val="21"/>
              </w:rPr>
            </w:pPr>
            <w:r>
              <w:rPr>
                <w:rFonts w:cs="Arial"/>
                <w:sz w:val="21"/>
                <w:szCs w:val="21"/>
              </w:rPr>
              <w:t>Retail Assistants</w:t>
            </w:r>
          </w:p>
          <w:p w14:paraId="4928DA1D" w14:textId="77777777" w:rsidR="005322A6" w:rsidRDefault="005322A6" w:rsidP="00FC6196">
            <w:pPr>
              <w:rPr>
                <w:rFonts w:cs="Arial"/>
                <w:sz w:val="21"/>
                <w:szCs w:val="21"/>
              </w:rPr>
            </w:pPr>
          </w:p>
          <w:p w14:paraId="686E2EA5" w14:textId="494F2648" w:rsidR="005322A6" w:rsidRPr="00FC6196" w:rsidRDefault="005322A6" w:rsidP="00FC6196">
            <w:pPr>
              <w:rPr>
                <w:rFonts w:cs="Arial"/>
                <w:sz w:val="21"/>
                <w:szCs w:val="21"/>
              </w:rPr>
            </w:pPr>
            <w:r>
              <w:rPr>
                <w:rFonts w:cs="Arial"/>
                <w:sz w:val="21"/>
                <w:szCs w:val="21"/>
              </w:rPr>
              <w:t>Responsib</w:t>
            </w:r>
            <w:r w:rsidR="00A047FF">
              <w:rPr>
                <w:rFonts w:cs="Arial"/>
                <w:sz w:val="21"/>
                <w:szCs w:val="21"/>
              </w:rPr>
              <w:t>le</w:t>
            </w:r>
            <w:r>
              <w:rPr>
                <w:rFonts w:cs="Arial"/>
                <w:sz w:val="21"/>
                <w:szCs w:val="21"/>
              </w:rPr>
              <w:t xml:space="preserve"> for the overall management of th</w:t>
            </w:r>
            <w:r w:rsidR="00473F65">
              <w:rPr>
                <w:rFonts w:cs="Arial"/>
                <w:sz w:val="21"/>
                <w:szCs w:val="21"/>
              </w:rPr>
              <w:t>e</w:t>
            </w:r>
            <w:r w:rsidR="00A047FF">
              <w:rPr>
                <w:rFonts w:cs="Arial"/>
                <w:sz w:val="21"/>
                <w:szCs w:val="21"/>
              </w:rPr>
              <w:t xml:space="preserve"> entire</w:t>
            </w:r>
            <w:r>
              <w:rPr>
                <w:rFonts w:cs="Arial"/>
                <w:sz w:val="21"/>
                <w:szCs w:val="21"/>
              </w:rPr>
              <w:t xml:space="preserve"> operational team within </w:t>
            </w:r>
            <w:r w:rsidR="005D4A75">
              <w:rPr>
                <w:rFonts w:cs="Arial"/>
                <w:sz w:val="21"/>
                <w:szCs w:val="21"/>
              </w:rPr>
              <w:t xml:space="preserve">The Market </w:t>
            </w:r>
            <w:r w:rsidR="00473F65">
              <w:rPr>
                <w:rFonts w:cs="Arial"/>
                <w:sz w:val="21"/>
                <w:szCs w:val="21"/>
              </w:rPr>
              <w:t>including casual student staff</w:t>
            </w:r>
          </w:p>
        </w:tc>
      </w:tr>
    </w:tbl>
    <w:p w14:paraId="36D2F008" w14:textId="77777777" w:rsidR="00FE6C5C" w:rsidRPr="00FC6196" w:rsidRDefault="00FE6C5C" w:rsidP="00FE6C5C">
      <w:pPr>
        <w:rPr>
          <w:rFonts w:cs="Arial"/>
          <w:sz w:val="21"/>
          <w:szCs w:val="21"/>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FE6C5C" w:rsidRPr="00FC6196" w14:paraId="5BCEBD93" w14:textId="77777777" w:rsidTr="00E60A47">
        <w:tc>
          <w:tcPr>
            <w:tcW w:w="8755" w:type="dxa"/>
          </w:tcPr>
          <w:p w14:paraId="554F3C72" w14:textId="77777777" w:rsidR="00FE6C5C" w:rsidRPr="00FC6196" w:rsidRDefault="00FE6C5C" w:rsidP="00E60A47">
            <w:pPr>
              <w:rPr>
                <w:rFonts w:cs="Arial"/>
                <w:b/>
                <w:sz w:val="21"/>
                <w:szCs w:val="21"/>
              </w:rPr>
            </w:pPr>
            <w:r w:rsidRPr="00FC6196">
              <w:rPr>
                <w:rFonts w:cs="Arial"/>
                <w:b/>
                <w:sz w:val="21"/>
                <w:szCs w:val="21"/>
              </w:rPr>
              <w:t xml:space="preserve">Special conditions </w:t>
            </w:r>
          </w:p>
        </w:tc>
      </w:tr>
      <w:tr w:rsidR="00FE6C5C" w:rsidRPr="00FC6196" w14:paraId="606A6285" w14:textId="77777777" w:rsidTr="00E60A47">
        <w:tc>
          <w:tcPr>
            <w:tcW w:w="8755" w:type="dxa"/>
          </w:tcPr>
          <w:p w14:paraId="254B9A47" w14:textId="302C4294" w:rsidR="00FE6C5C" w:rsidRPr="00FC6196" w:rsidRDefault="00E76583" w:rsidP="00B312C9">
            <w:pPr>
              <w:widowControl/>
              <w:jc w:val="left"/>
              <w:rPr>
                <w:rFonts w:cs="Arial"/>
                <w:sz w:val="21"/>
                <w:szCs w:val="21"/>
              </w:rPr>
            </w:pPr>
            <w:r w:rsidRPr="00FC6196">
              <w:rPr>
                <w:rFonts w:cs="Arial"/>
                <w:sz w:val="21"/>
                <w:szCs w:val="21"/>
              </w:rPr>
              <w:t xml:space="preserve">The duties of the role are such that work outside normal hours will </w:t>
            </w:r>
            <w:r w:rsidR="00890977">
              <w:rPr>
                <w:rFonts w:cs="Arial"/>
                <w:sz w:val="21"/>
                <w:szCs w:val="21"/>
              </w:rPr>
              <w:t xml:space="preserve">occasionally </w:t>
            </w:r>
            <w:r w:rsidRPr="00FC6196">
              <w:rPr>
                <w:rFonts w:cs="Arial"/>
                <w:sz w:val="21"/>
                <w:szCs w:val="21"/>
              </w:rPr>
              <w:t>be required. When this is necessary, adequate notice will be given, and time off in lieu may be taken by arrangement with the</w:t>
            </w:r>
            <w:r w:rsidR="00890977">
              <w:rPr>
                <w:rFonts w:cs="Arial"/>
                <w:sz w:val="21"/>
                <w:szCs w:val="21"/>
              </w:rPr>
              <w:t xml:space="preserve"> Retail Operations Manager</w:t>
            </w:r>
            <w:r w:rsidR="00524063" w:rsidRPr="00FC6196">
              <w:rPr>
                <w:rFonts w:cs="Arial"/>
                <w:sz w:val="21"/>
                <w:szCs w:val="21"/>
              </w:rPr>
              <w:t>.</w:t>
            </w:r>
            <w:r w:rsidR="00890977">
              <w:rPr>
                <w:rFonts w:cs="Arial"/>
                <w:sz w:val="21"/>
                <w:szCs w:val="21"/>
              </w:rPr>
              <w:t xml:space="preserve"> </w:t>
            </w:r>
            <w:r w:rsidR="00890977">
              <w:rPr>
                <w:rFonts w:cs="Arial"/>
                <w:sz w:val="21"/>
                <w:szCs w:val="21"/>
              </w:rPr>
              <w:br/>
            </w:r>
          </w:p>
        </w:tc>
      </w:tr>
    </w:tbl>
    <w:p w14:paraId="6C526227" w14:textId="77777777" w:rsidR="001810A7" w:rsidRPr="00FC6196" w:rsidRDefault="001810A7" w:rsidP="00FE6C5C">
      <w:pPr>
        <w:rPr>
          <w:rFonts w:cs="Arial"/>
          <w:sz w:val="21"/>
          <w:szCs w:val="21"/>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68"/>
        <w:gridCol w:w="8287"/>
      </w:tblGrid>
      <w:tr w:rsidR="00FE6C5C" w:rsidRPr="00FC6196" w14:paraId="38D3266E" w14:textId="77777777" w:rsidTr="00B312C9">
        <w:trPr>
          <w:trHeight w:val="471"/>
        </w:trPr>
        <w:tc>
          <w:tcPr>
            <w:tcW w:w="8755" w:type="dxa"/>
            <w:gridSpan w:val="2"/>
            <w:tcBorders>
              <w:top w:val="single" w:sz="4" w:space="0" w:color="auto"/>
              <w:left w:val="single" w:sz="4" w:space="0" w:color="auto"/>
              <w:bottom w:val="single" w:sz="4" w:space="0" w:color="auto"/>
              <w:right w:val="single" w:sz="4" w:space="0" w:color="auto"/>
            </w:tcBorders>
          </w:tcPr>
          <w:p w14:paraId="2F8C6A34" w14:textId="77777777" w:rsidR="00237A2D" w:rsidRPr="00FC6196" w:rsidRDefault="00FE6C5C" w:rsidP="00E60A47">
            <w:pPr>
              <w:rPr>
                <w:rFonts w:cs="Arial"/>
                <w:b/>
                <w:sz w:val="21"/>
                <w:szCs w:val="21"/>
              </w:rPr>
            </w:pPr>
            <w:r w:rsidRPr="00FC6196">
              <w:rPr>
                <w:rFonts w:cs="Arial"/>
                <w:b/>
                <w:sz w:val="21"/>
                <w:szCs w:val="21"/>
              </w:rPr>
              <w:t xml:space="preserve">Main duties and responsibilities </w:t>
            </w:r>
          </w:p>
        </w:tc>
      </w:tr>
      <w:tr w:rsidR="00B312C9" w:rsidRPr="00FC6196" w14:paraId="6F7DAD7B" w14:textId="77777777" w:rsidTr="00CA2F70">
        <w:tc>
          <w:tcPr>
            <w:tcW w:w="8755" w:type="dxa"/>
            <w:gridSpan w:val="2"/>
            <w:tcBorders>
              <w:top w:val="single" w:sz="4" w:space="0" w:color="auto"/>
              <w:left w:val="single" w:sz="4" w:space="0" w:color="auto"/>
              <w:bottom w:val="single" w:sz="4" w:space="0" w:color="auto"/>
              <w:right w:val="single" w:sz="4" w:space="0" w:color="auto"/>
            </w:tcBorders>
          </w:tcPr>
          <w:p w14:paraId="47CF1C4E" w14:textId="707A30EF" w:rsidR="00B312C9" w:rsidRPr="00FC6196" w:rsidRDefault="004C7800" w:rsidP="00C64854">
            <w:pPr>
              <w:rPr>
                <w:rFonts w:cs="Arial"/>
                <w:b/>
                <w:color w:val="000000"/>
                <w:sz w:val="21"/>
                <w:szCs w:val="21"/>
              </w:rPr>
            </w:pPr>
            <w:r>
              <w:rPr>
                <w:rFonts w:cs="Arial"/>
                <w:b/>
                <w:color w:val="000000"/>
                <w:sz w:val="21"/>
                <w:szCs w:val="21"/>
              </w:rPr>
              <w:t>The Market</w:t>
            </w:r>
            <w:r w:rsidR="00245CB5">
              <w:rPr>
                <w:rFonts w:cs="Arial"/>
                <w:b/>
                <w:color w:val="000000"/>
                <w:sz w:val="21"/>
                <w:szCs w:val="21"/>
              </w:rPr>
              <w:t xml:space="preserve"> Store</w:t>
            </w:r>
            <w:r>
              <w:rPr>
                <w:rFonts w:cs="Arial"/>
                <w:b/>
                <w:color w:val="000000"/>
                <w:sz w:val="21"/>
                <w:szCs w:val="21"/>
              </w:rPr>
              <w:t xml:space="preserve"> </w:t>
            </w:r>
            <w:r w:rsidR="00A24295">
              <w:rPr>
                <w:rFonts w:cs="Arial"/>
                <w:b/>
                <w:color w:val="000000"/>
                <w:sz w:val="21"/>
                <w:szCs w:val="21"/>
              </w:rPr>
              <w:t>Operations</w:t>
            </w:r>
            <w:r w:rsidR="009F27C8">
              <w:rPr>
                <w:rFonts w:cs="Arial"/>
                <w:b/>
                <w:color w:val="000000"/>
                <w:sz w:val="21"/>
                <w:szCs w:val="21"/>
              </w:rPr>
              <w:t xml:space="preserve"> </w:t>
            </w:r>
            <w:r w:rsidR="00BF4211">
              <w:rPr>
                <w:rFonts w:cs="Arial"/>
                <w:b/>
                <w:color w:val="000000"/>
                <w:sz w:val="21"/>
                <w:szCs w:val="21"/>
              </w:rPr>
              <w:t>Management</w:t>
            </w:r>
            <w:r w:rsidR="008D7D4E">
              <w:rPr>
                <w:rFonts w:cs="Arial"/>
                <w:b/>
                <w:color w:val="000000"/>
                <w:sz w:val="21"/>
                <w:szCs w:val="21"/>
              </w:rPr>
              <w:t xml:space="preserve"> </w:t>
            </w:r>
          </w:p>
        </w:tc>
      </w:tr>
      <w:tr w:rsidR="00A24295" w:rsidRPr="00FC6196" w14:paraId="7E7D5AB2" w14:textId="77777777" w:rsidTr="006E03AC">
        <w:tc>
          <w:tcPr>
            <w:tcW w:w="468" w:type="dxa"/>
            <w:tcBorders>
              <w:top w:val="single" w:sz="4" w:space="0" w:color="auto"/>
              <w:left w:val="single" w:sz="4" w:space="0" w:color="auto"/>
              <w:bottom w:val="single" w:sz="4" w:space="0" w:color="auto"/>
              <w:right w:val="single" w:sz="4" w:space="0" w:color="auto"/>
            </w:tcBorders>
          </w:tcPr>
          <w:p w14:paraId="43753D05" w14:textId="2E9749EB" w:rsidR="00A24295" w:rsidRPr="00FC6196" w:rsidRDefault="00A24295" w:rsidP="00A24295">
            <w:pPr>
              <w:rPr>
                <w:rFonts w:cs="Arial"/>
                <w:b/>
                <w:sz w:val="21"/>
                <w:szCs w:val="21"/>
              </w:rPr>
            </w:pPr>
            <w:r>
              <w:rPr>
                <w:rFonts w:cs="Arial"/>
                <w:b/>
                <w:sz w:val="21"/>
                <w:szCs w:val="21"/>
              </w:rPr>
              <w:t>1</w:t>
            </w:r>
          </w:p>
        </w:tc>
        <w:tc>
          <w:tcPr>
            <w:tcW w:w="8287" w:type="dxa"/>
            <w:tcBorders>
              <w:top w:val="single" w:sz="4" w:space="0" w:color="auto"/>
              <w:left w:val="single" w:sz="4" w:space="0" w:color="auto"/>
              <w:bottom w:val="single" w:sz="4" w:space="0" w:color="auto"/>
              <w:right w:val="single" w:sz="4" w:space="0" w:color="auto"/>
            </w:tcBorders>
          </w:tcPr>
          <w:p w14:paraId="03B2D40B" w14:textId="098ED5AA" w:rsidR="00A24295" w:rsidRPr="00FC6196" w:rsidRDefault="00A24295" w:rsidP="00A24295">
            <w:pPr>
              <w:widowControl/>
              <w:rPr>
                <w:rFonts w:cs="Arial"/>
                <w:color w:val="000000"/>
                <w:sz w:val="21"/>
                <w:szCs w:val="21"/>
              </w:rPr>
            </w:pPr>
            <w:r>
              <w:rPr>
                <w:rFonts w:cs="Arial"/>
                <w:sz w:val="21"/>
                <w:szCs w:val="21"/>
              </w:rPr>
              <w:t xml:space="preserve">Provide leadership to </w:t>
            </w:r>
            <w:r w:rsidR="002521F7">
              <w:rPr>
                <w:rFonts w:cs="Arial"/>
                <w:sz w:val="21"/>
                <w:szCs w:val="21"/>
              </w:rPr>
              <w:t>The Market</w:t>
            </w:r>
            <w:r>
              <w:rPr>
                <w:rFonts w:cs="Arial"/>
                <w:sz w:val="21"/>
                <w:szCs w:val="21"/>
              </w:rPr>
              <w:t xml:space="preserve"> Team in line with departmental culture, priorities and objectives. Contextualising, engaging and generating buy-in and change as required. Understand department and team culture, working to shift as required.</w:t>
            </w:r>
          </w:p>
        </w:tc>
      </w:tr>
      <w:tr w:rsidR="00A24295" w:rsidRPr="00FC6196" w14:paraId="0876E5EF" w14:textId="77777777" w:rsidTr="006E03AC">
        <w:tc>
          <w:tcPr>
            <w:tcW w:w="468" w:type="dxa"/>
            <w:tcBorders>
              <w:top w:val="single" w:sz="4" w:space="0" w:color="auto"/>
              <w:left w:val="single" w:sz="4" w:space="0" w:color="auto"/>
              <w:bottom w:val="single" w:sz="4" w:space="0" w:color="auto"/>
              <w:right w:val="single" w:sz="4" w:space="0" w:color="auto"/>
            </w:tcBorders>
          </w:tcPr>
          <w:p w14:paraId="18411AFE" w14:textId="4CE59750" w:rsidR="00A24295" w:rsidRPr="00FC6196" w:rsidRDefault="00605945" w:rsidP="00A24295">
            <w:pPr>
              <w:rPr>
                <w:rFonts w:cs="Arial"/>
                <w:b/>
                <w:sz w:val="21"/>
                <w:szCs w:val="21"/>
              </w:rPr>
            </w:pPr>
            <w:r>
              <w:rPr>
                <w:rFonts w:cs="Arial"/>
                <w:b/>
                <w:sz w:val="21"/>
                <w:szCs w:val="21"/>
              </w:rPr>
              <w:t>2</w:t>
            </w:r>
          </w:p>
        </w:tc>
        <w:tc>
          <w:tcPr>
            <w:tcW w:w="8287" w:type="dxa"/>
            <w:tcBorders>
              <w:top w:val="single" w:sz="4" w:space="0" w:color="auto"/>
              <w:left w:val="single" w:sz="4" w:space="0" w:color="auto"/>
              <w:bottom w:val="single" w:sz="4" w:space="0" w:color="auto"/>
              <w:right w:val="single" w:sz="4" w:space="0" w:color="auto"/>
            </w:tcBorders>
          </w:tcPr>
          <w:p w14:paraId="14B54078" w14:textId="5F66ABA4" w:rsidR="00A24295" w:rsidRPr="00FC6196" w:rsidRDefault="009577D6" w:rsidP="00A24295">
            <w:pPr>
              <w:rPr>
                <w:rFonts w:cs="Arial"/>
                <w:color w:val="000000"/>
                <w:sz w:val="21"/>
                <w:szCs w:val="21"/>
              </w:rPr>
            </w:pPr>
            <w:r>
              <w:rPr>
                <w:rFonts w:cs="Arial"/>
                <w:color w:val="000000"/>
                <w:sz w:val="21"/>
                <w:szCs w:val="21"/>
              </w:rPr>
              <w:t xml:space="preserve">To be responsible for process of recruitment and training all new staff </w:t>
            </w:r>
            <w:r w:rsidR="00FE3337">
              <w:rPr>
                <w:rFonts w:cs="Arial"/>
                <w:color w:val="000000"/>
                <w:sz w:val="21"/>
                <w:szCs w:val="21"/>
              </w:rPr>
              <w:t xml:space="preserve">in The Market </w:t>
            </w:r>
            <w:r>
              <w:rPr>
                <w:rFonts w:cs="Arial"/>
                <w:color w:val="000000"/>
                <w:sz w:val="21"/>
                <w:szCs w:val="21"/>
              </w:rPr>
              <w:t xml:space="preserve">including hourly paid casuals. This will include liaising with HR, training and systems teams to ensure all new staff have a positive onboarding experience and integrate well with the existing team members. </w:t>
            </w:r>
          </w:p>
        </w:tc>
      </w:tr>
      <w:tr w:rsidR="00A24295" w:rsidRPr="00FC6196" w14:paraId="1BCBE264" w14:textId="77777777" w:rsidTr="006E03AC">
        <w:tc>
          <w:tcPr>
            <w:tcW w:w="468" w:type="dxa"/>
            <w:tcBorders>
              <w:top w:val="single" w:sz="4" w:space="0" w:color="auto"/>
              <w:left w:val="single" w:sz="4" w:space="0" w:color="auto"/>
              <w:bottom w:val="single" w:sz="4" w:space="0" w:color="auto"/>
              <w:right w:val="single" w:sz="4" w:space="0" w:color="auto"/>
            </w:tcBorders>
          </w:tcPr>
          <w:p w14:paraId="3297F746" w14:textId="2B5ECC1C" w:rsidR="00A24295" w:rsidRPr="00FC6196" w:rsidRDefault="00605945" w:rsidP="00A24295">
            <w:pPr>
              <w:rPr>
                <w:rFonts w:cs="Arial"/>
                <w:b/>
                <w:sz w:val="21"/>
                <w:szCs w:val="21"/>
              </w:rPr>
            </w:pPr>
            <w:r>
              <w:rPr>
                <w:rFonts w:cs="Arial"/>
                <w:b/>
                <w:sz w:val="21"/>
                <w:szCs w:val="21"/>
              </w:rPr>
              <w:t>3</w:t>
            </w:r>
          </w:p>
        </w:tc>
        <w:tc>
          <w:tcPr>
            <w:tcW w:w="8287" w:type="dxa"/>
            <w:tcBorders>
              <w:top w:val="single" w:sz="4" w:space="0" w:color="auto"/>
              <w:left w:val="single" w:sz="4" w:space="0" w:color="auto"/>
              <w:bottom w:val="single" w:sz="4" w:space="0" w:color="auto"/>
              <w:right w:val="single" w:sz="4" w:space="0" w:color="auto"/>
            </w:tcBorders>
          </w:tcPr>
          <w:p w14:paraId="0AF60935" w14:textId="28C22CAF" w:rsidR="00A24295" w:rsidRPr="00FC6196" w:rsidDel="00330F5B" w:rsidRDefault="003B52D0" w:rsidP="00A24295">
            <w:pPr>
              <w:rPr>
                <w:rFonts w:cs="Arial"/>
                <w:color w:val="000000"/>
                <w:sz w:val="21"/>
                <w:szCs w:val="21"/>
              </w:rPr>
            </w:pPr>
            <w:r>
              <w:rPr>
                <w:rFonts w:cs="Arial"/>
                <w:color w:val="000000"/>
                <w:sz w:val="21"/>
                <w:szCs w:val="21"/>
              </w:rPr>
              <w:t xml:space="preserve">To publish rotas, ensuring sufficient coverage for all routines and activities. Taking into account any training, holiday, absence or other impacts and delivering this within the agreed budget set by the Retail Operations Manager. To highlight any concerns of overspend or additional resource requirements at the earliest opportunity. </w:t>
            </w:r>
            <w:r w:rsidR="00A24295">
              <w:rPr>
                <w:rFonts w:cs="Arial"/>
                <w:color w:val="000000"/>
                <w:sz w:val="21"/>
                <w:szCs w:val="21"/>
              </w:rPr>
              <w:t xml:space="preserve"> </w:t>
            </w:r>
          </w:p>
        </w:tc>
      </w:tr>
      <w:tr w:rsidR="00A24295" w:rsidRPr="00FC6196" w14:paraId="63B9A7A8" w14:textId="77777777" w:rsidTr="006E03AC">
        <w:tc>
          <w:tcPr>
            <w:tcW w:w="468" w:type="dxa"/>
            <w:tcBorders>
              <w:top w:val="single" w:sz="4" w:space="0" w:color="auto"/>
              <w:left w:val="single" w:sz="4" w:space="0" w:color="auto"/>
              <w:bottom w:val="single" w:sz="4" w:space="0" w:color="auto"/>
              <w:right w:val="single" w:sz="4" w:space="0" w:color="auto"/>
            </w:tcBorders>
          </w:tcPr>
          <w:p w14:paraId="070F6D7D" w14:textId="355E94C8" w:rsidR="00A24295" w:rsidRPr="00FC6196" w:rsidRDefault="00605945" w:rsidP="00A24295">
            <w:pPr>
              <w:rPr>
                <w:rFonts w:cs="Arial"/>
                <w:b/>
                <w:sz w:val="21"/>
                <w:szCs w:val="21"/>
              </w:rPr>
            </w:pPr>
            <w:r>
              <w:rPr>
                <w:rFonts w:cs="Arial"/>
                <w:b/>
                <w:sz w:val="21"/>
                <w:szCs w:val="21"/>
              </w:rPr>
              <w:t>4</w:t>
            </w:r>
          </w:p>
        </w:tc>
        <w:tc>
          <w:tcPr>
            <w:tcW w:w="8287" w:type="dxa"/>
            <w:tcBorders>
              <w:top w:val="single" w:sz="4" w:space="0" w:color="auto"/>
              <w:left w:val="single" w:sz="4" w:space="0" w:color="auto"/>
              <w:bottom w:val="single" w:sz="4" w:space="0" w:color="auto"/>
              <w:right w:val="single" w:sz="4" w:space="0" w:color="auto"/>
            </w:tcBorders>
          </w:tcPr>
          <w:p w14:paraId="75E816A5" w14:textId="59428422" w:rsidR="003B52D0" w:rsidRPr="00FC6196" w:rsidDel="00330F5B" w:rsidRDefault="003B52D0" w:rsidP="00A24295">
            <w:pPr>
              <w:rPr>
                <w:rFonts w:cs="Arial"/>
                <w:color w:val="000000"/>
                <w:sz w:val="21"/>
                <w:szCs w:val="21"/>
              </w:rPr>
            </w:pPr>
            <w:r>
              <w:rPr>
                <w:rFonts w:cs="Arial"/>
                <w:color w:val="000000"/>
                <w:sz w:val="21"/>
                <w:szCs w:val="21"/>
              </w:rPr>
              <w:t xml:space="preserve">Review wastage/reduce to clear reports daily to highlight issues and take immediate action to resolve. </w:t>
            </w:r>
          </w:p>
        </w:tc>
      </w:tr>
      <w:tr w:rsidR="003B52D0" w:rsidRPr="00FC6196" w14:paraId="1870EBBA" w14:textId="77777777" w:rsidTr="006E03AC">
        <w:tc>
          <w:tcPr>
            <w:tcW w:w="468" w:type="dxa"/>
            <w:tcBorders>
              <w:top w:val="single" w:sz="4" w:space="0" w:color="auto"/>
              <w:left w:val="single" w:sz="4" w:space="0" w:color="auto"/>
              <w:bottom w:val="single" w:sz="4" w:space="0" w:color="auto"/>
              <w:right w:val="single" w:sz="4" w:space="0" w:color="auto"/>
            </w:tcBorders>
          </w:tcPr>
          <w:p w14:paraId="5E292E31" w14:textId="795AEF16" w:rsidR="003B52D0" w:rsidRDefault="00605945" w:rsidP="00A24295">
            <w:pPr>
              <w:rPr>
                <w:rFonts w:cs="Arial"/>
                <w:b/>
                <w:sz w:val="21"/>
                <w:szCs w:val="21"/>
              </w:rPr>
            </w:pPr>
            <w:r>
              <w:rPr>
                <w:rFonts w:cs="Arial"/>
                <w:b/>
                <w:sz w:val="21"/>
                <w:szCs w:val="21"/>
              </w:rPr>
              <w:t>5</w:t>
            </w:r>
            <w:r w:rsidR="002954D7">
              <w:rPr>
                <w:rFonts w:cs="Arial"/>
                <w:b/>
                <w:sz w:val="21"/>
                <w:szCs w:val="21"/>
              </w:rPr>
              <w:t xml:space="preserve"> </w:t>
            </w:r>
          </w:p>
        </w:tc>
        <w:tc>
          <w:tcPr>
            <w:tcW w:w="8287" w:type="dxa"/>
            <w:tcBorders>
              <w:top w:val="single" w:sz="4" w:space="0" w:color="auto"/>
              <w:left w:val="single" w:sz="4" w:space="0" w:color="auto"/>
              <w:bottom w:val="single" w:sz="4" w:space="0" w:color="auto"/>
              <w:right w:val="single" w:sz="4" w:space="0" w:color="auto"/>
            </w:tcBorders>
          </w:tcPr>
          <w:p w14:paraId="6CDDEA43" w14:textId="2B5B6F81" w:rsidR="003B52D0" w:rsidRDefault="002954D7" w:rsidP="00A24295">
            <w:pPr>
              <w:rPr>
                <w:rFonts w:cs="Arial"/>
                <w:color w:val="000000"/>
                <w:sz w:val="21"/>
                <w:szCs w:val="21"/>
              </w:rPr>
            </w:pPr>
            <w:r>
              <w:rPr>
                <w:rFonts w:cs="Arial"/>
                <w:color w:val="000000"/>
                <w:sz w:val="21"/>
                <w:szCs w:val="21"/>
              </w:rPr>
              <w:t xml:space="preserve">To be responsible </w:t>
            </w:r>
            <w:r w:rsidR="00F03673">
              <w:rPr>
                <w:rFonts w:cs="Arial"/>
                <w:color w:val="000000"/>
                <w:sz w:val="21"/>
                <w:szCs w:val="21"/>
              </w:rPr>
              <w:t>for</w:t>
            </w:r>
            <w:r>
              <w:rPr>
                <w:rFonts w:cs="Arial"/>
                <w:color w:val="000000"/>
                <w:sz w:val="21"/>
                <w:szCs w:val="21"/>
              </w:rPr>
              <w:t xml:space="preserve"> </w:t>
            </w:r>
            <w:r w:rsidR="005D2290">
              <w:rPr>
                <w:rFonts w:cs="Arial"/>
                <w:color w:val="000000"/>
                <w:sz w:val="21"/>
                <w:szCs w:val="21"/>
              </w:rPr>
              <w:t>The Market</w:t>
            </w:r>
            <w:r>
              <w:rPr>
                <w:rFonts w:cs="Arial"/>
                <w:color w:val="000000"/>
                <w:sz w:val="21"/>
                <w:szCs w:val="21"/>
              </w:rPr>
              <w:t xml:space="preserve"> </w:t>
            </w:r>
            <w:r w:rsidR="00300C11">
              <w:rPr>
                <w:rFonts w:cs="Arial"/>
                <w:color w:val="000000"/>
                <w:sz w:val="21"/>
                <w:szCs w:val="21"/>
              </w:rPr>
              <w:t>team</w:t>
            </w:r>
            <w:r>
              <w:rPr>
                <w:rFonts w:cs="Arial"/>
                <w:color w:val="000000"/>
                <w:sz w:val="21"/>
                <w:szCs w:val="21"/>
              </w:rPr>
              <w:t xml:space="preserve"> completion of all statutory and mandatory training, </w:t>
            </w:r>
            <w:r w:rsidR="00F03673">
              <w:rPr>
                <w:rFonts w:cs="Arial"/>
                <w:color w:val="000000"/>
                <w:sz w:val="21"/>
                <w:szCs w:val="21"/>
              </w:rPr>
              <w:t xml:space="preserve">including online, in person and external portals. This will require planning, liaison with training team and reporting completion rate progress to the Retail Operations Manager. </w:t>
            </w:r>
          </w:p>
        </w:tc>
      </w:tr>
      <w:tr w:rsidR="00300C11" w:rsidRPr="00FC6196" w14:paraId="5E2A34AA" w14:textId="77777777" w:rsidTr="006E03AC">
        <w:tc>
          <w:tcPr>
            <w:tcW w:w="468" w:type="dxa"/>
            <w:tcBorders>
              <w:top w:val="single" w:sz="4" w:space="0" w:color="auto"/>
              <w:left w:val="single" w:sz="4" w:space="0" w:color="auto"/>
              <w:bottom w:val="single" w:sz="4" w:space="0" w:color="auto"/>
              <w:right w:val="single" w:sz="4" w:space="0" w:color="auto"/>
            </w:tcBorders>
          </w:tcPr>
          <w:p w14:paraId="26E5B596" w14:textId="4C85B6D5" w:rsidR="00300C11" w:rsidRDefault="00605945" w:rsidP="00A24295">
            <w:pPr>
              <w:rPr>
                <w:rFonts w:cs="Arial"/>
                <w:b/>
                <w:sz w:val="21"/>
                <w:szCs w:val="21"/>
              </w:rPr>
            </w:pPr>
            <w:r>
              <w:rPr>
                <w:rFonts w:cs="Arial"/>
                <w:b/>
                <w:sz w:val="21"/>
                <w:szCs w:val="21"/>
              </w:rPr>
              <w:t>6</w:t>
            </w:r>
          </w:p>
        </w:tc>
        <w:tc>
          <w:tcPr>
            <w:tcW w:w="8287" w:type="dxa"/>
            <w:tcBorders>
              <w:top w:val="single" w:sz="4" w:space="0" w:color="auto"/>
              <w:left w:val="single" w:sz="4" w:space="0" w:color="auto"/>
              <w:bottom w:val="single" w:sz="4" w:space="0" w:color="auto"/>
              <w:right w:val="single" w:sz="4" w:space="0" w:color="auto"/>
            </w:tcBorders>
          </w:tcPr>
          <w:p w14:paraId="5573FFD3" w14:textId="31509AA6" w:rsidR="00300C11" w:rsidRDefault="00300C11" w:rsidP="00A24295">
            <w:pPr>
              <w:rPr>
                <w:rFonts w:cs="Arial"/>
                <w:color w:val="000000"/>
                <w:sz w:val="21"/>
                <w:szCs w:val="21"/>
              </w:rPr>
            </w:pPr>
            <w:r>
              <w:rPr>
                <w:rFonts w:cs="Arial"/>
                <w:color w:val="000000"/>
                <w:sz w:val="21"/>
                <w:szCs w:val="21"/>
              </w:rPr>
              <w:t>To ensure promotion of events throughout the year with appropriate ranges, as per the department calendar liaising with Marketing/EDI teams to highlight as part of our commitment to our community</w:t>
            </w:r>
          </w:p>
        </w:tc>
      </w:tr>
      <w:tr w:rsidR="00CC7C4B" w:rsidRPr="00FC6196" w14:paraId="282B9D0A" w14:textId="77777777" w:rsidTr="006E03AC">
        <w:tc>
          <w:tcPr>
            <w:tcW w:w="468" w:type="dxa"/>
            <w:tcBorders>
              <w:top w:val="single" w:sz="4" w:space="0" w:color="auto"/>
              <w:left w:val="single" w:sz="4" w:space="0" w:color="auto"/>
              <w:bottom w:val="single" w:sz="4" w:space="0" w:color="auto"/>
              <w:right w:val="single" w:sz="4" w:space="0" w:color="auto"/>
            </w:tcBorders>
          </w:tcPr>
          <w:p w14:paraId="657C3AFB" w14:textId="72DEF808" w:rsidR="00CC7C4B" w:rsidRDefault="00605945" w:rsidP="00A24295">
            <w:pPr>
              <w:rPr>
                <w:rFonts w:cs="Arial"/>
                <w:b/>
                <w:sz w:val="21"/>
                <w:szCs w:val="21"/>
              </w:rPr>
            </w:pPr>
            <w:r>
              <w:rPr>
                <w:rFonts w:cs="Arial"/>
                <w:b/>
                <w:sz w:val="21"/>
                <w:szCs w:val="21"/>
              </w:rPr>
              <w:lastRenderedPageBreak/>
              <w:t>7</w:t>
            </w:r>
          </w:p>
        </w:tc>
        <w:tc>
          <w:tcPr>
            <w:tcW w:w="8287" w:type="dxa"/>
            <w:tcBorders>
              <w:top w:val="single" w:sz="4" w:space="0" w:color="auto"/>
              <w:left w:val="single" w:sz="4" w:space="0" w:color="auto"/>
              <w:bottom w:val="single" w:sz="4" w:space="0" w:color="auto"/>
              <w:right w:val="single" w:sz="4" w:space="0" w:color="auto"/>
            </w:tcBorders>
          </w:tcPr>
          <w:p w14:paraId="69EF9B74" w14:textId="378F37A8" w:rsidR="00CC7C4B" w:rsidRDefault="00CC7C4B" w:rsidP="00A24295">
            <w:pPr>
              <w:rPr>
                <w:rFonts w:cs="Arial"/>
                <w:color w:val="000000"/>
                <w:sz w:val="21"/>
                <w:szCs w:val="21"/>
              </w:rPr>
            </w:pPr>
            <w:r>
              <w:rPr>
                <w:rFonts w:cs="Arial"/>
                <w:color w:val="000000"/>
                <w:sz w:val="21"/>
                <w:szCs w:val="21"/>
              </w:rPr>
              <w:t>Accountable for ensuring all monthly and quarterly audits are completed</w:t>
            </w:r>
            <w:r w:rsidR="008F24F6">
              <w:rPr>
                <w:rFonts w:cs="Arial"/>
                <w:color w:val="000000"/>
                <w:sz w:val="21"/>
                <w:szCs w:val="21"/>
              </w:rPr>
              <w:t xml:space="preserve"> within The Market</w:t>
            </w:r>
            <w:r>
              <w:rPr>
                <w:rFonts w:cs="Arial"/>
                <w:color w:val="000000"/>
                <w:sz w:val="21"/>
                <w:szCs w:val="21"/>
              </w:rPr>
              <w:t xml:space="preserve">, checking that failures have been reported, actioned and closed down.  </w:t>
            </w:r>
          </w:p>
        </w:tc>
      </w:tr>
      <w:tr w:rsidR="00CC7C4B" w:rsidRPr="00FC6196" w14:paraId="105DB382" w14:textId="77777777" w:rsidTr="006E03AC">
        <w:tc>
          <w:tcPr>
            <w:tcW w:w="468" w:type="dxa"/>
            <w:tcBorders>
              <w:top w:val="single" w:sz="4" w:space="0" w:color="auto"/>
              <w:left w:val="single" w:sz="4" w:space="0" w:color="auto"/>
              <w:bottom w:val="single" w:sz="4" w:space="0" w:color="auto"/>
              <w:right w:val="single" w:sz="4" w:space="0" w:color="auto"/>
            </w:tcBorders>
          </w:tcPr>
          <w:p w14:paraId="3CBA6D5D" w14:textId="60C6A9D1" w:rsidR="00CC7C4B" w:rsidRDefault="00605945" w:rsidP="00A24295">
            <w:pPr>
              <w:rPr>
                <w:rFonts w:cs="Arial"/>
                <w:b/>
                <w:sz w:val="21"/>
                <w:szCs w:val="21"/>
              </w:rPr>
            </w:pPr>
            <w:r>
              <w:rPr>
                <w:rFonts w:cs="Arial"/>
                <w:b/>
                <w:sz w:val="21"/>
                <w:szCs w:val="21"/>
              </w:rPr>
              <w:t>8</w:t>
            </w:r>
          </w:p>
        </w:tc>
        <w:tc>
          <w:tcPr>
            <w:tcW w:w="8287" w:type="dxa"/>
            <w:tcBorders>
              <w:top w:val="single" w:sz="4" w:space="0" w:color="auto"/>
              <w:left w:val="single" w:sz="4" w:space="0" w:color="auto"/>
              <w:bottom w:val="single" w:sz="4" w:space="0" w:color="auto"/>
              <w:right w:val="single" w:sz="4" w:space="0" w:color="auto"/>
            </w:tcBorders>
          </w:tcPr>
          <w:p w14:paraId="57025AAE" w14:textId="378E47F7" w:rsidR="00CC7C4B" w:rsidRDefault="00CC7C4B" w:rsidP="00A24295">
            <w:pPr>
              <w:rPr>
                <w:rFonts w:cs="Arial"/>
                <w:color w:val="000000"/>
                <w:sz w:val="21"/>
                <w:szCs w:val="21"/>
              </w:rPr>
            </w:pPr>
            <w:r>
              <w:rPr>
                <w:rFonts w:cs="Arial"/>
                <w:color w:val="000000"/>
                <w:sz w:val="21"/>
                <w:szCs w:val="21"/>
              </w:rPr>
              <w:t>Responsible for investigating any incidents relating to health and safety, accidents, incidents or food safety issues. To ensure all reports are completed to the appropriate standard within the agreed timeframes and all relevant stakeholders are updated throughout.</w:t>
            </w:r>
          </w:p>
        </w:tc>
      </w:tr>
      <w:tr w:rsidR="000F0E78" w:rsidRPr="00FC6196" w14:paraId="1AD1A3C7" w14:textId="77777777" w:rsidTr="006E03AC">
        <w:tc>
          <w:tcPr>
            <w:tcW w:w="468" w:type="dxa"/>
            <w:tcBorders>
              <w:top w:val="single" w:sz="4" w:space="0" w:color="auto"/>
              <w:left w:val="single" w:sz="4" w:space="0" w:color="auto"/>
              <w:bottom w:val="single" w:sz="4" w:space="0" w:color="auto"/>
              <w:right w:val="single" w:sz="4" w:space="0" w:color="auto"/>
            </w:tcBorders>
          </w:tcPr>
          <w:p w14:paraId="237B085E" w14:textId="01E92D04" w:rsidR="000F0E78" w:rsidRDefault="00605945" w:rsidP="00A24295">
            <w:pPr>
              <w:rPr>
                <w:rFonts w:cs="Arial"/>
                <w:b/>
                <w:sz w:val="21"/>
                <w:szCs w:val="21"/>
              </w:rPr>
            </w:pPr>
            <w:r>
              <w:rPr>
                <w:rFonts w:cs="Arial"/>
                <w:b/>
                <w:sz w:val="21"/>
                <w:szCs w:val="21"/>
              </w:rPr>
              <w:t>9</w:t>
            </w:r>
          </w:p>
        </w:tc>
        <w:tc>
          <w:tcPr>
            <w:tcW w:w="8287" w:type="dxa"/>
            <w:tcBorders>
              <w:top w:val="single" w:sz="4" w:space="0" w:color="auto"/>
              <w:left w:val="single" w:sz="4" w:space="0" w:color="auto"/>
              <w:bottom w:val="single" w:sz="4" w:space="0" w:color="auto"/>
              <w:right w:val="single" w:sz="4" w:space="0" w:color="auto"/>
            </w:tcBorders>
          </w:tcPr>
          <w:p w14:paraId="41FCD058" w14:textId="1ECA1577" w:rsidR="001801D1" w:rsidRDefault="000F0E78" w:rsidP="00A24295">
            <w:pPr>
              <w:rPr>
                <w:rFonts w:cs="Arial"/>
                <w:color w:val="000000"/>
                <w:sz w:val="21"/>
                <w:szCs w:val="21"/>
              </w:rPr>
            </w:pPr>
            <w:r>
              <w:rPr>
                <w:rFonts w:cs="Arial"/>
                <w:color w:val="000000"/>
                <w:sz w:val="21"/>
                <w:szCs w:val="21"/>
              </w:rPr>
              <w:t>Responsible for reporting Maintenance issues inline with maintenance callout process</w:t>
            </w:r>
            <w:r w:rsidR="00DE3159">
              <w:rPr>
                <w:rFonts w:cs="Arial"/>
                <w:color w:val="000000"/>
                <w:sz w:val="21"/>
                <w:szCs w:val="21"/>
              </w:rPr>
              <w:t xml:space="preserve"> and following through to ensure completion within timescales</w:t>
            </w:r>
          </w:p>
        </w:tc>
      </w:tr>
      <w:tr w:rsidR="001801D1" w:rsidRPr="00FC6196" w14:paraId="3B4783F7" w14:textId="77777777" w:rsidTr="006E03AC">
        <w:tc>
          <w:tcPr>
            <w:tcW w:w="468" w:type="dxa"/>
            <w:tcBorders>
              <w:top w:val="single" w:sz="4" w:space="0" w:color="auto"/>
              <w:left w:val="single" w:sz="4" w:space="0" w:color="auto"/>
              <w:bottom w:val="single" w:sz="4" w:space="0" w:color="auto"/>
              <w:right w:val="single" w:sz="4" w:space="0" w:color="auto"/>
            </w:tcBorders>
          </w:tcPr>
          <w:p w14:paraId="14AE4C66" w14:textId="20F97461" w:rsidR="001801D1" w:rsidRDefault="001801D1" w:rsidP="00A24295">
            <w:pPr>
              <w:rPr>
                <w:rFonts w:cs="Arial"/>
                <w:b/>
                <w:sz w:val="21"/>
                <w:szCs w:val="21"/>
              </w:rPr>
            </w:pPr>
            <w:r>
              <w:rPr>
                <w:rFonts w:cs="Arial"/>
                <w:b/>
                <w:sz w:val="21"/>
                <w:szCs w:val="21"/>
              </w:rPr>
              <w:t>1</w:t>
            </w:r>
            <w:r w:rsidR="00605945">
              <w:rPr>
                <w:rFonts w:cs="Arial"/>
                <w:b/>
                <w:sz w:val="21"/>
                <w:szCs w:val="21"/>
              </w:rPr>
              <w:t>0</w:t>
            </w:r>
          </w:p>
        </w:tc>
        <w:tc>
          <w:tcPr>
            <w:tcW w:w="8287" w:type="dxa"/>
            <w:tcBorders>
              <w:top w:val="single" w:sz="4" w:space="0" w:color="auto"/>
              <w:left w:val="single" w:sz="4" w:space="0" w:color="auto"/>
              <w:bottom w:val="single" w:sz="4" w:space="0" w:color="auto"/>
              <w:right w:val="single" w:sz="4" w:space="0" w:color="auto"/>
            </w:tcBorders>
          </w:tcPr>
          <w:p w14:paraId="7DB59CA6" w14:textId="2A5087A8" w:rsidR="001801D1" w:rsidRDefault="001801D1" w:rsidP="00A24295">
            <w:pPr>
              <w:rPr>
                <w:rFonts w:cs="Arial"/>
                <w:color w:val="000000"/>
                <w:sz w:val="21"/>
                <w:szCs w:val="21"/>
              </w:rPr>
            </w:pPr>
            <w:r>
              <w:rPr>
                <w:rFonts w:cs="Arial"/>
                <w:color w:val="000000"/>
                <w:sz w:val="21"/>
                <w:szCs w:val="21"/>
              </w:rPr>
              <w:t>Respond to Market store emails, from basic queries to more complex requests/complaints in line with University policy</w:t>
            </w:r>
          </w:p>
        </w:tc>
      </w:tr>
      <w:tr w:rsidR="00605945" w:rsidRPr="00FC6196" w14:paraId="4EAF7FDE" w14:textId="77777777" w:rsidTr="006E03AC">
        <w:tc>
          <w:tcPr>
            <w:tcW w:w="468" w:type="dxa"/>
            <w:tcBorders>
              <w:top w:val="single" w:sz="4" w:space="0" w:color="auto"/>
              <w:left w:val="single" w:sz="4" w:space="0" w:color="auto"/>
              <w:bottom w:val="single" w:sz="4" w:space="0" w:color="auto"/>
              <w:right w:val="single" w:sz="4" w:space="0" w:color="auto"/>
            </w:tcBorders>
          </w:tcPr>
          <w:p w14:paraId="312DFFCF" w14:textId="6D46C58E" w:rsidR="00605945" w:rsidRDefault="00605945" w:rsidP="00A24295">
            <w:pPr>
              <w:rPr>
                <w:rFonts w:cs="Arial"/>
                <w:b/>
                <w:sz w:val="21"/>
                <w:szCs w:val="21"/>
              </w:rPr>
            </w:pPr>
            <w:r>
              <w:rPr>
                <w:rFonts w:cs="Arial"/>
                <w:b/>
                <w:sz w:val="21"/>
                <w:szCs w:val="21"/>
              </w:rPr>
              <w:t>11</w:t>
            </w:r>
          </w:p>
        </w:tc>
        <w:tc>
          <w:tcPr>
            <w:tcW w:w="8287" w:type="dxa"/>
            <w:tcBorders>
              <w:top w:val="single" w:sz="4" w:space="0" w:color="auto"/>
              <w:left w:val="single" w:sz="4" w:space="0" w:color="auto"/>
              <w:bottom w:val="single" w:sz="4" w:space="0" w:color="auto"/>
              <w:right w:val="single" w:sz="4" w:space="0" w:color="auto"/>
            </w:tcBorders>
          </w:tcPr>
          <w:p w14:paraId="4CBB7620" w14:textId="68A99502" w:rsidR="00605945" w:rsidRDefault="00605945" w:rsidP="00A24295">
            <w:pPr>
              <w:rPr>
                <w:rFonts w:cs="Arial"/>
                <w:color w:val="000000"/>
                <w:sz w:val="21"/>
                <w:szCs w:val="21"/>
              </w:rPr>
            </w:pPr>
            <w:r>
              <w:rPr>
                <w:rFonts w:cs="Arial"/>
                <w:color w:val="000000"/>
                <w:sz w:val="21"/>
                <w:szCs w:val="21"/>
              </w:rPr>
              <w:t>To manage the Bathunigifts website, regularly updating products, maintaining stock levels and ensuring all orders are fulfilled within required timeframe</w:t>
            </w:r>
          </w:p>
        </w:tc>
      </w:tr>
      <w:tr w:rsidR="00A24295" w:rsidRPr="00FC6196" w14:paraId="195D14FE" w14:textId="77777777" w:rsidTr="00E25005">
        <w:tc>
          <w:tcPr>
            <w:tcW w:w="8755" w:type="dxa"/>
            <w:gridSpan w:val="2"/>
            <w:tcBorders>
              <w:top w:val="single" w:sz="4" w:space="0" w:color="auto"/>
              <w:left w:val="single" w:sz="4" w:space="0" w:color="auto"/>
              <w:bottom w:val="single" w:sz="4" w:space="0" w:color="auto"/>
              <w:right w:val="single" w:sz="4" w:space="0" w:color="auto"/>
            </w:tcBorders>
          </w:tcPr>
          <w:p w14:paraId="46F3FDD1" w14:textId="6E14863B" w:rsidR="00A24295" w:rsidRPr="00DE3C2F" w:rsidRDefault="00A24295" w:rsidP="00A24295">
            <w:pPr>
              <w:rPr>
                <w:rFonts w:cs="Arial"/>
                <w:b/>
                <w:bCs/>
                <w:sz w:val="21"/>
                <w:szCs w:val="21"/>
              </w:rPr>
            </w:pPr>
            <w:r>
              <w:rPr>
                <w:rFonts w:cs="Arial"/>
                <w:b/>
                <w:bCs/>
                <w:sz w:val="21"/>
                <w:szCs w:val="21"/>
              </w:rPr>
              <w:t>Supply Chain Management</w:t>
            </w:r>
            <w:r w:rsidR="00240386">
              <w:rPr>
                <w:rFonts w:cs="Arial"/>
                <w:b/>
                <w:bCs/>
                <w:sz w:val="21"/>
                <w:szCs w:val="21"/>
              </w:rPr>
              <w:t xml:space="preserve"> and Finance</w:t>
            </w:r>
          </w:p>
        </w:tc>
      </w:tr>
      <w:tr w:rsidR="00A24295" w:rsidRPr="00FC6196" w14:paraId="58C7435E" w14:textId="77777777" w:rsidTr="006E03AC">
        <w:tc>
          <w:tcPr>
            <w:tcW w:w="468" w:type="dxa"/>
            <w:tcBorders>
              <w:top w:val="single" w:sz="4" w:space="0" w:color="auto"/>
              <w:left w:val="single" w:sz="4" w:space="0" w:color="auto"/>
              <w:bottom w:val="single" w:sz="4" w:space="0" w:color="auto"/>
              <w:right w:val="single" w:sz="4" w:space="0" w:color="auto"/>
            </w:tcBorders>
          </w:tcPr>
          <w:p w14:paraId="73CE1538" w14:textId="4C53CD28" w:rsidR="00A24295" w:rsidRPr="00FC6196" w:rsidRDefault="00605945" w:rsidP="00A24295">
            <w:pPr>
              <w:rPr>
                <w:rFonts w:cs="Arial"/>
                <w:b/>
                <w:sz w:val="21"/>
                <w:szCs w:val="21"/>
              </w:rPr>
            </w:pPr>
            <w:r>
              <w:rPr>
                <w:rFonts w:cs="Arial"/>
                <w:b/>
                <w:sz w:val="21"/>
                <w:szCs w:val="21"/>
              </w:rPr>
              <w:t>1</w:t>
            </w:r>
            <w:r w:rsidR="00930FC5">
              <w:rPr>
                <w:rFonts w:cs="Arial"/>
                <w:b/>
                <w:sz w:val="21"/>
                <w:szCs w:val="21"/>
              </w:rPr>
              <w:t>2</w:t>
            </w:r>
          </w:p>
        </w:tc>
        <w:tc>
          <w:tcPr>
            <w:tcW w:w="8287" w:type="dxa"/>
            <w:tcBorders>
              <w:top w:val="single" w:sz="4" w:space="0" w:color="auto"/>
              <w:left w:val="single" w:sz="4" w:space="0" w:color="auto"/>
              <w:bottom w:val="single" w:sz="4" w:space="0" w:color="auto"/>
              <w:right w:val="single" w:sz="4" w:space="0" w:color="auto"/>
            </w:tcBorders>
          </w:tcPr>
          <w:p w14:paraId="55756EE1" w14:textId="4B7BBFAB" w:rsidR="00786B01" w:rsidRDefault="00E404CE" w:rsidP="00A24295">
            <w:pPr>
              <w:rPr>
                <w:rFonts w:cs="Arial"/>
                <w:sz w:val="21"/>
                <w:szCs w:val="21"/>
              </w:rPr>
            </w:pPr>
            <w:r>
              <w:rPr>
                <w:rFonts w:cs="Arial"/>
                <w:sz w:val="21"/>
                <w:szCs w:val="21"/>
              </w:rPr>
              <w:t xml:space="preserve">Responsible for </w:t>
            </w:r>
            <w:r w:rsidR="00655110">
              <w:rPr>
                <w:rFonts w:cs="Arial"/>
                <w:sz w:val="21"/>
                <w:szCs w:val="21"/>
              </w:rPr>
              <w:t>all orders</w:t>
            </w:r>
            <w:r w:rsidR="00930FC5">
              <w:rPr>
                <w:rFonts w:cs="Arial"/>
                <w:sz w:val="21"/>
                <w:szCs w:val="21"/>
              </w:rPr>
              <w:t xml:space="preserve"> being placed within correct order windows,</w:t>
            </w:r>
            <w:r w:rsidR="00655110">
              <w:rPr>
                <w:rFonts w:cs="Arial"/>
                <w:sz w:val="21"/>
                <w:szCs w:val="21"/>
              </w:rPr>
              <w:t xml:space="preserve"> </w:t>
            </w:r>
            <w:r w:rsidR="00930FC5">
              <w:rPr>
                <w:rFonts w:cs="Arial"/>
                <w:sz w:val="21"/>
                <w:szCs w:val="21"/>
              </w:rPr>
              <w:t>a</w:t>
            </w:r>
            <w:r w:rsidR="00655110">
              <w:rPr>
                <w:rFonts w:cs="Arial"/>
                <w:sz w:val="21"/>
                <w:szCs w:val="21"/>
              </w:rPr>
              <w:t xml:space="preserve">cross </w:t>
            </w:r>
            <w:r w:rsidR="00930FC5">
              <w:rPr>
                <w:rFonts w:cs="Arial"/>
                <w:sz w:val="21"/>
                <w:szCs w:val="21"/>
              </w:rPr>
              <w:t>numerous</w:t>
            </w:r>
            <w:r w:rsidR="00655110">
              <w:rPr>
                <w:rFonts w:cs="Arial"/>
                <w:sz w:val="21"/>
                <w:szCs w:val="21"/>
              </w:rPr>
              <w:t xml:space="preserve"> suppliers to ensure sufficient </w:t>
            </w:r>
            <w:r w:rsidR="00930FC5">
              <w:rPr>
                <w:rFonts w:cs="Arial"/>
                <w:sz w:val="21"/>
                <w:szCs w:val="21"/>
              </w:rPr>
              <w:t>availability</w:t>
            </w:r>
            <w:r w:rsidR="00655110">
              <w:rPr>
                <w:rFonts w:cs="Arial"/>
                <w:sz w:val="21"/>
                <w:szCs w:val="21"/>
              </w:rPr>
              <w:t xml:space="preserve">. </w:t>
            </w:r>
            <w:r w:rsidR="00300C11">
              <w:rPr>
                <w:rFonts w:cs="Arial"/>
                <w:sz w:val="21"/>
                <w:szCs w:val="21"/>
              </w:rPr>
              <w:t>To utilise different suppliers, and variety of tools available to manage an increasingly fragile supply chain</w:t>
            </w:r>
            <w:r w:rsidR="00930FC5">
              <w:rPr>
                <w:rFonts w:cs="Arial"/>
                <w:sz w:val="21"/>
                <w:szCs w:val="21"/>
              </w:rPr>
              <w:t xml:space="preserve">, mitigating impact </w:t>
            </w:r>
            <w:r w:rsidR="00353728">
              <w:rPr>
                <w:rFonts w:cs="Arial"/>
                <w:sz w:val="21"/>
                <w:szCs w:val="21"/>
              </w:rPr>
              <w:t>of</w:t>
            </w:r>
            <w:r w:rsidR="00300C11">
              <w:rPr>
                <w:rFonts w:cs="Arial"/>
                <w:sz w:val="21"/>
                <w:szCs w:val="21"/>
              </w:rPr>
              <w:t xml:space="preserve"> global pressures.</w:t>
            </w:r>
          </w:p>
          <w:p w14:paraId="4410EFAB" w14:textId="6A157D51" w:rsidR="00A24295" w:rsidRDefault="00300C11" w:rsidP="00A24295">
            <w:pPr>
              <w:rPr>
                <w:rFonts w:cs="Arial"/>
                <w:sz w:val="21"/>
                <w:szCs w:val="21"/>
              </w:rPr>
            </w:pPr>
            <w:r>
              <w:rPr>
                <w:rFonts w:cs="Arial"/>
                <w:sz w:val="21"/>
                <w:szCs w:val="21"/>
              </w:rPr>
              <w:t xml:space="preserve"> </w:t>
            </w:r>
            <w:r w:rsidR="00E404CE">
              <w:rPr>
                <w:rFonts w:cs="Arial"/>
                <w:sz w:val="21"/>
                <w:szCs w:val="21"/>
              </w:rPr>
              <w:br/>
              <w:t xml:space="preserve">To take immediate action as and when suppliers fail, utilising contingency suppliers and being proactive in putting in place a resolution at earliest opportunity. </w:t>
            </w:r>
          </w:p>
        </w:tc>
      </w:tr>
      <w:tr w:rsidR="00605945" w:rsidRPr="00FC6196" w14:paraId="465359FC" w14:textId="77777777" w:rsidTr="006E03AC">
        <w:tc>
          <w:tcPr>
            <w:tcW w:w="468" w:type="dxa"/>
            <w:tcBorders>
              <w:top w:val="single" w:sz="4" w:space="0" w:color="auto"/>
              <w:left w:val="single" w:sz="4" w:space="0" w:color="auto"/>
              <w:bottom w:val="single" w:sz="4" w:space="0" w:color="auto"/>
              <w:right w:val="single" w:sz="4" w:space="0" w:color="auto"/>
            </w:tcBorders>
          </w:tcPr>
          <w:p w14:paraId="724F04EE" w14:textId="4E5B274D" w:rsidR="00605945" w:rsidRDefault="00605945" w:rsidP="00A24295">
            <w:pPr>
              <w:rPr>
                <w:rFonts w:cs="Arial"/>
                <w:b/>
                <w:sz w:val="21"/>
                <w:szCs w:val="21"/>
              </w:rPr>
            </w:pPr>
            <w:r>
              <w:rPr>
                <w:rFonts w:cs="Arial"/>
                <w:b/>
                <w:sz w:val="21"/>
                <w:szCs w:val="21"/>
              </w:rPr>
              <w:t>1</w:t>
            </w:r>
            <w:r w:rsidR="009972E7">
              <w:rPr>
                <w:rFonts w:cs="Arial"/>
                <w:b/>
                <w:sz w:val="21"/>
                <w:szCs w:val="21"/>
              </w:rPr>
              <w:t>3</w:t>
            </w:r>
          </w:p>
        </w:tc>
        <w:tc>
          <w:tcPr>
            <w:tcW w:w="8287" w:type="dxa"/>
            <w:tcBorders>
              <w:top w:val="single" w:sz="4" w:space="0" w:color="auto"/>
              <w:left w:val="single" w:sz="4" w:space="0" w:color="auto"/>
              <w:bottom w:val="single" w:sz="4" w:space="0" w:color="auto"/>
              <w:right w:val="single" w:sz="4" w:space="0" w:color="auto"/>
            </w:tcBorders>
          </w:tcPr>
          <w:p w14:paraId="5C7D19CB" w14:textId="7A8331C2" w:rsidR="00605945" w:rsidRDefault="00605945" w:rsidP="00A24295">
            <w:pPr>
              <w:rPr>
                <w:rFonts w:cs="Arial"/>
                <w:sz w:val="21"/>
                <w:szCs w:val="21"/>
              </w:rPr>
            </w:pPr>
            <w:r>
              <w:rPr>
                <w:rFonts w:cs="Arial"/>
                <w:sz w:val="21"/>
                <w:szCs w:val="21"/>
              </w:rPr>
              <w:t xml:space="preserve">To signoff proofs for </w:t>
            </w:r>
            <w:r w:rsidR="00621C70">
              <w:rPr>
                <w:rFonts w:cs="Arial"/>
                <w:sz w:val="21"/>
                <w:szCs w:val="21"/>
              </w:rPr>
              <w:t>university</w:t>
            </w:r>
            <w:r>
              <w:rPr>
                <w:rFonts w:cs="Arial"/>
                <w:sz w:val="21"/>
                <w:szCs w:val="21"/>
              </w:rPr>
              <w:t xml:space="preserve"> branded merchandise, ensuring all products produced follow the correct guidelines</w:t>
            </w:r>
          </w:p>
        </w:tc>
      </w:tr>
      <w:tr w:rsidR="00A24295" w:rsidRPr="00FC6196" w14:paraId="569B2F06" w14:textId="77777777" w:rsidTr="006E03AC">
        <w:tc>
          <w:tcPr>
            <w:tcW w:w="468" w:type="dxa"/>
            <w:tcBorders>
              <w:top w:val="single" w:sz="4" w:space="0" w:color="auto"/>
              <w:left w:val="single" w:sz="4" w:space="0" w:color="auto"/>
              <w:bottom w:val="single" w:sz="4" w:space="0" w:color="auto"/>
              <w:right w:val="single" w:sz="4" w:space="0" w:color="auto"/>
            </w:tcBorders>
          </w:tcPr>
          <w:p w14:paraId="1ED4F166" w14:textId="7A420850" w:rsidR="00A24295" w:rsidRPr="00FC6196" w:rsidRDefault="00A24295" w:rsidP="00A24295">
            <w:pPr>
              <w:rPr>
                <w:rFonts w:cs="Arial"/>
                <w:b/>
                <w:sz w:val="21"/>
                <w:szCs w:val="21"/>
              </w:rPr>
            </w:pPr>
            <w:r>
              <w:rPr>
                <w:rFonts w:cs="Arial"/>
                <w:b/>
                <w:sz w:val="21"/>
                <w:szCs w:val="21"/>
              </w:rPr>
              <w:t>1</w:t>
            </w:r>
            <w:r w:rsidR="009972E7">
              <w:rPr>
                <w:rFonts w:cs="Arial"/>
                <w:b/>
                <w:sz w:val="21"/>
                <w:szCs w:val="21"/>
              </w:rPr>
              <w:t>4</w:t>
            </w:r>
          </w:p>
        </w:tc>
        <w:tc>
          <w:tcPr>
            <w:tcW w:w="8287" w:type="dxa"/>
            <w:tcBorders>
              <w:top w:val="single" w:sz="4" w:space="0" w:color="auto"/>
              <w:left w:val="single" w:sz="4" w:space="0" w:color="auto"/>
              <w:bottom w:val="single" w:sz="4" w:space="0" w:color="auto"/>
              <w:right w:val="single" w:sz="4" w:space="0" w:color="auto"/>
            </w:tcBorders>
          </w:tcPr>
          <w:p w14:paraId="6A3D8EC6" w14:textId="4F97E3DE" w:rsidR="00A24295" w:rsidRPr="00FC6196" w:rsidRDefault="00655110" w:rsidP="00A24295">
            <w:pPr>
              <w:rPr>
                <w:rFonts w:cs="Arial"/>
                <w:sz w:val="21"/>
                <w:szCs w:val="21"/>
              </w:rPr>
            </w:pPr>
            <w:r>
              <w:rPr>
                <w:rFonts w:cs="Arial"/>
                <w:sz w:val="21"/>
                <w:szCs w:val="21"/>
              </w:rPr>
              <w:t>Responsible for ensuring correct goods receipt procedures of all deliveries, and that any claims/supplier issues are properly recorded on the relevant log, liaising with Finance/Systems teams as appropriate</w:t>
            </w:r>
            <w:r w:rsidR="00300C11">
              <w:rPr>
                <w:rFonts w:cs="Arial"/>
                <w:sz w:val="21"/>
                <w:szCs w:val="21"/>
              </w:rPr>
              <w:t xml:space="preserve">. </w:t>
            </w:r>
          </w:p>
        </w:tc>
      </w:tr>
      <w:tr w:rsidR="00A24295" w:rsidRPr="00FC6196" w14:paraId="069B3941" w14:textId="77777777" w:rsidTr="006E03AC">
        <w:tc>
          <w:tcPr>
            <w:tcW w:w="468" w:type="dxa"/>
            <w:tcBorders>
              <w:top w:val="single" w:sz="4" w:space="0" w:color="auto"/>
              <w:left w:val="single" w:sz="4" w:space="0" w:color="auto"/>
              <w:bottom w:val="single" w:sz="4" w:space="0" w:color="auto"/>
              <w:right w:val="single" w:sz="4" w:space="0" w:color="auto"/>
            </w:tcBorders>
          </w:tcPr>
          <w:p w14:paraId="719E7256" w14:textId="5B9674C3" w:rsidR="00A24295" w:rsidRPr="00FC6196" w:rsidRDefault="00A24295" w:rsidP="00A24295">
            <w:pPr>
              <w:rPr>
                <w:rFonts w:cs="Arial"/>
                <w:b/>
                <w:sz w:val="21"/>
                <w:szCs w:val="21"/>
              </w:rPr>
            </w:pPr>
            <w:r>
              <w:rPr>
                <w:rFonts w:cs="Arial"/>
                <w:b/>
                <w:sz w:val="21"/>
                <w:szCs w:val="21"/>
              </w:rPr>
              <w:t>1</w:t>
            </w:r>
            <w:r w:rsidR="009972E7">
              <w:rPr>
                <w:rFonts w:cs="Arial"/>
                <w:b/>
                <w:sz w:val="21"/>
                <w:szCs w:val="21"/>
              </w:rPr>
              <w:t>5</w:t>
            </w:r>
          </w:p>
        </w:tc>
        <w:tc>
          <w:tcPr>
            <w:tcW w:w="8287" w:type="dxa"/>
            <w:tcBorders>
              <w:top w:val="single" w:sz="4" w:space="0" w:color="auto"/>
              <w:left w:val="single" w:sz="4" w:space="0" w:color="auto"/>
              <w:bottom w:val="single" w:sz="4" w:space="0" w:color="auto"/>
              <w:right w:val="single" w:sz="4" w:space="0" w:color="auto"/>
            </w:tcBorders>
          </w:tcPr>
          <w:p w14:paraId="66953EE8" w14:textId="2F3B42F1" w:rsidR="00A24295" w:rsidRPr="00FC6196" w:rsidRDefault="00ED6278" w:rsidP="00A24295">
            <w:pPr>
              <w:rPr>
                <w:rFonts w:cs="Arial"/>
                <w:sz w:val="21"/>
                <w:szCs w:val="21"/>
              </w:rPr>
            </w:pPr>
            <w:r>
              <w:rPr>
                <w:rFonts w:cs="Arial"/>
                <w:sz w:val="21"/>
                <w:szCs w:val="21"/>
              </w:rPr>
              <w:t>Analyse regular stock checks investigating variances and taking appropriate action, reporting any issues to Retail Operations Manager.</w:t>
            </w:r>
          </w:p>
        </w:tc>
      </w:tr>
      <w:tr w:rsidR="00A67FFA" w:rsidRPr="00FC6196" w14:paraId="426E52EF" w14:textId="77777777" w:rsidTr="006E03AC">
        <w:tc>
          <w:tcPr>
            <w:tcW w:w="468" w:type="dxa"/>
            <w:tcBorders>
              <w:top w:val="single" w:sz="4" w:space="0" w:color="auto"/>
              <w:left w:val="single" w:sz="4" w:space="0" w:color="auto"/>
              <w:bottom w:val="single" w:sz="4" w:space="0" w:color="auto"/>
              <w:right w:val="single" w:sz="4" w:space="0" w:color="auto"/>
            </w:tcBorders>
          </w:tcPr>
          <w:p w14:paraId="35BB3E0B" w14:textId="40A42599" w:rsidR="00A67FFA" w:rsidRDefault="00A67FFA" w:rsidP="00A24295">
            <w:pPr>
              <w:rPr>
                <w:rFonts w:cs="Arial"/>
                <w:b/>
                <w:sz w:val="21"/>
                <w:szCs w:val="21"/>
              </w:rPr>
            </w:pPr>
            <w:r>
              <w:rPr>
                <w:rFonts w:cs="Arial"/>
                <w:b/>
                <w:sz w:val="21"/>
                <w:szCs w:val="21"/>
              </w:rPr>
              <w:t>1</w:t>
            </w:r>
            <w:r w:rsidR="009972E7">
              <w:rPr>
                <w:rFonts w:cs="Arial"/>
                <w:b/>
                <w:sz w:val="21"/>
                <w:szCs w:val="21"/>
              </w:rPr>
              <w:t>6</w:t>
            </w:r>
          </w:p>
        </w:tc>
        <w:tc>
          <w:tcPr>
            <w:tcW w:w="8287" w:type="dxa"/>
            <w:tcBorders>
              <w:top w:val="single" w:sz="4" w:space="0" w:color="auto"/>
              <w:left w:val="single" w:sz="4" w:space="0" w:color="auto"/>
              <w:bottom w:val="single" w:sz="4" w:space="0" w:color="auto"/>
              <w:right w:val="single" w:sz="4" w:space="0" w:color="auto"/>
            </w:tcBorders>
          </w:tcPr>
          <w:p w14:paraId="6B47F426" w14:textId="7FD87B37" w:rsidR="00A67FFA" w:rsidRDefault="00A67FFA" w:rsidP="00A24295">
            <w:pPr>
              <w:rPr>
                <w:rFonts w:cs="Arial"/>
                <w:sz w:val="21"/>
                <w:szCs w:val="21"/>
              </w:rPr>
            </w:pPr>
            <w:r>
              <w:rPr>
                <w:rFonts w:cs="Arial"/>
                <w:sz w:val="21"/>
                <w:szCs w:val="21"/>
              </w:rPr>
              <w:t xml:space="preserve">Responsible for </w:t>
            </w:r>
            <w:r w:rsidR="00EC7AC7">
              <w:rPr>
                <w:rFonts w:cs="Arial"/>
                <w:sz w:val="21"/>
                <w:szCs w:val="21"/>
              </w:rPr>
              <w:t>logging tickets to systems team relating to new products/price change requirements along with any other support required. To provide clear information in a timely manner giving sufficient notice so as to be completed</w:t>
            </w:r>
            <w:r>
              <w:rPr>
                <w:rFonts w:cs="Arial"/>
                <w:sz w:val="21"/>
                <w:szCs w:val="21"/>
              </w:rPr>
              <w:t>.</w:t>
            </w:r>
          </w:p>
        </w:tc>
      </w:tr>
      <w:tr w:rsidR="002B59F9" w:rsidRPr="00FC6196" w14:paraId="49D4E9BB" w14:textId="77777777" w:rsidTr="006E03AC">
        <w:tc>
          <w:tcPr>
            <w:tcW w:w="468" w:type="dxa"/>
            <w:tcBorders>
              <w:top w:val="single" w:sz="4" w:space="0" w:color="auto"/>
              <w:left w:val="single" w:sz="4" w:space="0" w:color="auto"/>
              <w:bottom w:val="single" w:sz="4" w:space="0" w:color="auto"/>
              <w:right w:val="single" w:sz="4" w:space="0" w:color="auto"/>
            </w:tcBorders>
          </w:tcPr>
          <w:p w14:paraId="3DCA74F1" w14:textId="093392C5" w:rsidR="002B59F9" w:rsidRDefault="002B59F9" w:rsidP="00A24295">
            <w:pPr>
              <w:rPr>
                <w:rFonts w:cs="Arial"/>
                <w:b/>
                <w:sz w:val="21"/>
                <w:szCs w:val="21"/>
              </w:rPr>
            </w:pPr>
            <w:r>
              <w:rPr>
                <w:rFonts w:cs="Arial"/>
                <w:b/>
                <w:sz w:val="21"/>
                <w:szCs w:val="21"/>
              </w:rPr>
              <w:t>17</w:t>
            </w:r>
          </w:p>
        </w:tc>
        <w:tc>
          <w:tcPr>
            <w:tcW w:w="8287" w:type="dxa"/>
            <w:tcBorders>
              <w:top w:val="single" w:sz="4" w:space="0" w:color="auto"/>
              <w:left w:val="single" w:sz="4" w:space="0" w:color="auto"/>
              <w:bottom w:val="single" w:sz="4" w:space="0" w:color="auto"/>
              <w:right w:val="single" w:sz="4" w:space="0" w:color="auto"/>
            </w:tcBorders>
          </w:tcPr>
          <w:p w14:paraId="1AF5268F" w14:textId="24B52561" w:rsidR="002B59F9" w:rsidRDefault="002B59F9" w:rsidP="00A24295">
            <w:pPr>
              <w:rPr>
                <w:rFonts w:cs="Arial"/>
                <w:sz w:val="21"/>
                <w:szCs w:val="21"/>
              </w:rPr>
            </w:pPr>
            <w:r>
              <w:rPr>
                <w:rFonts w:cs="Arial"/>
                <w:sz w:val="21"/>
                <w:szCs w:val="21"/>
              </w:rPr>
              <w:t xml:space="preserve">To complete regular reviews of product margins, ensuring that all items are priced in line with department </w:t>
            </w:r>
            <w:r w:rsidR="009972E7">
              <w:rPr>
                <w:rFonts w:cs="Arial"/>
                <w:sz w:val="21"/>
                <w:szCs w:val="21"/>
              </w:rPr>
              <w:t xml:space="preserve">GP% </w:t>
            </w:r>
            <w:r>
              <w:rPr>
                <w:rFonts w:cs="Arial"/>
                <w:sz w:val="21"/>
                <w:szCs w:val="21"/>
              </w:rPr>
              <w:t>targets and any significant changes or problems are logged as a priority to the systems team</w:t>
            </w:r>
          </w:p>
        </w:tc>
      </w:tr>
      <w:tr w:rsidR="00A24295" w:rsidRPr="00FC6196" w14:paraId="01FC6F83" w14:textId="77777777" w:rsidTr="00B92842">
        <w:tc>
          <w:tcPr>
            <w:tcW w:w="8755" w:type="dxa"/>
            <w:gridSpan w:val="2"/>
            <w:tcBorders>
              <w:top w:val="single" w:sz="4" w:space="0" w:color="auto"/>
              <w:left w:val="single" w:sz="4" w:space="0" w:color="auto"/>
              <w:bottom w:val="single" w:sz="4" w:space="0" w:color="auto"/>
              <w:right w:val="single" w:sz="4" w:space="0" w:color="auto"/>
            </w:tcBorders>
          </w:tcPr>
          <w:p w14:paraId="76F3CC95" w14:textId="4B5117D0" w:rsidR="00A24295" w:rsidRPr="00FC6196" w:rsidRDefault="005A0618" w:rsidP="00A24295">
            <w:pPr>
              <w:rPr>
                <w:rFonts w:cs="Arial"/>
                <w:b/>
                <w:color w:val="000000"/>
                <w:sz w:val="21"/>
                <w:szCs w:val="21"/>
              </w:rPr>
            </w:pPr>
            <w:r>
              <w:rPr>
                <w:rFonts w:cs="Arial"/>
                <w:b/>
                <w:color w:val="000000"/>
                <w:sz w:val="21"/>
                <w:szCs w:val="21"/>
              </w:rPr>
              <w:t>People Management</w:t>
            </w:r>
          </w:p>
        </w:tc>
      </w:tr>
      <w:tr w:rsidR="00A24295" w:rsidRPr="00FC6196" w14:paraId="05A57A09" w14:textId="77777777" w:rsidTr="00FC6196">
        <w:trPr>
          <w:trHeight w:val="482"/>
        </w:trPr>
        <w:tc>
          <w:tcPr>
            <w:tcW w:w="468" w:type="dxa"/>
            <w:tcBorders>
              <w:top w:val="single" w:sz="4" w:space="0" w:color="auto"/>
              <w:left w:val="single" w:sz="4" w:space="0" w:color="auto"/>
              <w:bottom w:val="single" w:sz="4" w:space="0" w:color="auto"/>
              <w:right w:val="single" w:sz="4" w:space="0" w:color="auto"/>
            </w:tcBorders>
          </w:tcPr>
          <w:p w14:paraId="4C4E9FF9" w14:textId="533FA8BD" w:rsidR="00A24295" w:rsidRPr="00FC6196" w:rsidRDefault="00F22DFB" w:rsidP="00A24295">
            <w:pPr>
              <w:rPr>
                <w:rFonts w:cs="Arial"/>
                <w:b/>
                <w:sz w:val="21"/>
                <w:szCs w:val="21"/>
              </w:rPr>
            </w:pPr>
            <w:r>
              <w:rPr>
                <w:rFonts w:cs="Arial"/>
                <w:b/>
                <w:sz w:val="21"/>
                <w:szCs w:val="21"/>
              </w:rPr>
              <w:t>1</w:t>
            </w:r>
            <w:r w:rsidR="009972E7">
              <w:rPr>
                <w:rFonts w:cs="Arial"/>
                <w:b/>
                <w:sz w:val="21"/>
                <w:szCs w:val="21"/>
              </w:rPr>
              <w:t>8</w:t>
            </w:r>
          </w:p>
        </w:tc>
        <w:tc>
          <w:tcPr>
            <w:tcW w:w="8287" w:type="dxa"/>
            <w:tcBorders>
              <w:top w:val="single" w:sz="4" w:space="0" w:color="auto"/>
              <w:left w:val="single" w:sz="4" w:space="0" w:color="auto"/>
              <w:bottom w:val="single" w:sz="4" w:space="0" w:color="auto"/>
              <w:right w:val="single" w:sz="4" w:space="0" w:color="auto"/>
            </w:tcBorders>
          </w:tcPr>
          <w:p w14:paraId="7F5BF3D0" w14:textId="2DBBF837" w:rsidR="00A24295" w:rsidRPr="00FC6196" w:rsidRDefault="00A11887" w:rsidP="00A24295">
            <w:pPr>
              <w:widowControl/>
              <w:spacing w:after="240"/>
              <w:rPr>
                <w:rFonts w:cs="Arial"/>
                <w:color w:val="000000"/>
                <w:sz w:val="21"/>
                <w:szCs w:val="21"/>
              </w:rPr>
            </w:pPr>
            <w:r>
              <w:rPr>
                <w:rFonts w:cs="Arial"/>
                <w:color w:val="000000"/>
                <w:sz w:val="21"/>
                <w:szCs w:val="21"/>
              </w:rPr>
              <w:t>Accountable for holding regular team briefings and 1-1</w:t>
            </w:r>
            <w:r w:rsidR="005A0618">
              <w:rPr>
                <w:rFonts w:cs="Arial"/>
                <w:color w:val="000000"/>
                <w:sz w:val="21"/>
                <w:szCs w:val="21"/>
              </w:rPr>
              <w:t xml:space="preserve">’s with the team, ensuring they understand their role and how their work fits within the department and wider organisation. </w:t>
            </w:r>
          </w:p>
        </w:tc>
      </w:tr>
      <w:tr w:rsidR="00A24295" w:rsidRPr="00FC6196" w14:paraId="3B87FD19" w14:textId="77777777" w:rsidTr="00FC6196">
        <w:trPr>
          <w:trHeight w:val="863"/>
        </w:trPr>
        <w:tc>
          <w:tcPr>
            <w:tcW w:w="468" w:type="dxa"/>
            <w:tcBorders>
              <w:top w:val="single" w:sz="4" w:space="0" w:color="auto"/>
              <w:left w:val="single" w:sz="4" w:space="0" w:color="auto"/>
              <w:bottom w:val="single" w:sz="4" w:space="0" w:color="auto"/>
              <w:right w:val="single" w:sz="4" w:space="0" w:color="auto"/>
            </w:tcBorders>
          </w:tcPr>
          <w:p w14:paraId="38476E55" w14:textId="09E4936C" w:rsidR="00A24295" w:rsidRPr="00FC6196" w:rsidRDefault="009972E7" w:rsidP="00A24295">
            <w:pPr>
              <w:rPr>
                <w:rFonts w:cs="Arial"/>
                <w:b/>
                <w:sz w:val="21"/>
                <w:szCs w:val="21"/>
              </w:rPr>
            </w:pPr>
            <w:r>
              <w:rPr>
                <w:rFonts w:cs="Arial"/>
                <w:b/>
                <w:sz w:val="21"/>
                <w:szCs w:val="21"/>
              </w:rPr>
              <w:t>19</w:t>
            </w:r>
          </w:p>
        </w:tc>
        <w:tc>
          <w:tcPr>
            <w:tcW w:w="8287" w:type="dxa"/>
            <w:tcBorders>
              <w:top w:val="single" w:sz="4" w:space="0" w:color="auto"/>
              <w:left w:val="single" w:sz="4" w:space="0" w:color="auto"/>
              <w:bottom w:val="single" w:sz="4" w:space="0" w:color="auto"/>
              <w:right w:val="single" w:sz="4" w:space="0" w:color="auto"/>
            </w:tcBorders>
          </w:tcPr>
          <w:p w14:paraId="27607C29" w14:textId="663EE079" w:rsidR="00A24295" w:rsidRPr="00FC6196" w:rsidRDefault="005A0618" w:rsidP="00A24295">
            <w:pPr>
              <w:widowControl/>
              <w:spacing w:after="240"/>
              <w:rPr>
                <w:rFonts w:cs="Arial"/>
                <w:color w:val="000000"/>
                <w:sz w:val="21"/>
                <w:szCs w:val="21"/>
              </w:rPr>
            </w:pPr>
            <w:r>
              <w:rPr>
                <w:rFonts w:cs="Arial"/>
                <w:color w:val="000000"/>
                <w:sz w:val="21"/>
                <w:szCs w:val="21"/>
              </w:rPr>
              <w:t>Ensure effective communication throughout the team, that all department messages, Store performance and events are shared through the appropriate channels (updating posters, weekly bulletins and in person discussion)</w:t>
            </w:r>
          </w:p>
        </w:tc>
      </w:tr>
      <w:tr w:rsidR="00A24295" w:rsidRPr="00FC6196" w14:paraId="18727547" w14:textId="77777777" w:rsidTr="00DE3C2F">
        <w:trPr>
          <w:trHeight w:val="704"/>
        </w:trPr>
        <w:tc>
          <w:tcPr>
            <w:tcW w:w="468" w:type="dxa"/>
            <w:tcBorders>
              <w:top w:val="single" w:sz="4" w:space="0" w:color="auto"/>
              <w:left w:val="single" w:sz="4" w:space="0" w:color="auto"/>
              <w:bottom w:val="single" w:sz="4" w:space="0" w:color="auto"/>
              <w:right w:val="single" w:sz="4" w:space="0" w:color="auto"/>
            </w:tcBorders>
          </w:tcPr>
          <w:p w14:paraId="0910E1AA" w14:textId="720DC751" w:rsidR="00A24295" w:rsidRPr="00FC6196" w:rsidRDefault="00A24295" w:rsidP="00A24295">
            <w:pPr>
              <w:rPr>
                <w:rFonts w:cs="Arial"/>
                <w:b/>
                <w:sz w:val="21"/>
                <w:szCs w:val="21"/>
              </w:rPr>
            </w:pPr>
            <w:r>
              <w:rPr>
                <w:rFonts w:cs="Arial"/>
                <w:b/>
                <w:sz w:val="21"/>
                <w:szCs w:val="21"/>
              </w:rPr>
              <w:t>2</w:t>
            </w:r>
            <w:r w:rsidR="009972E7">
              <w:rPr>
                <w:rFonts w:cs="Arial"/>
                <w:b/>
                <w:sz w:val="21"/>
                <w:szCs w:val="21"/>
              </w:rPr>
              <w:t>0</w:t>
            </w:r>
          </w:p>
        </w:tc>
        <w:tc>
          <w:tcPr>
            <w:tcW w:w="8287" w:type="dxa"/>
            <w:tcBorders>
              <w:top w:val="single" w:sz="4" w:space="0" w:color="auto"/>
              <w:left w:val="single" w:sz="4" w:space="0" w:color="auto"/>
              <w:bottom w:val="single" w:sz="4" w:space="0" w:color="auto"/>
              <w:right w:val="single" w:sz="4" w:space="0" w:color="auto"/>
            </w:tcBorders>
          </w:tcPr>
          <w:p w14:paraId="67ADFA91" w14:textId="20D59F18" w:rsidR="00A24295" w:rsidRPr="00FC6196" w:rsidDel="00E02580" w:rsidRDefault="00F22DFB" w:rsidP="00A24295">
            <w:pPr>
              <w:widowControl/>
              <w:spacing w:after="240"/>
              <w:rPr>
                <w:rFonts w:cs="Arial"/>
                <w:color w:val="000000"/>
                <w:sz w:val="21"/>
                <w:szCs w:val="21"/>
              </w:rPr>
            </w:pPr>
            <w:r>
              <w:rPr>
                <w:rFonts w:cs="Arial"/>
                <w:color w:val="000000"/>
                <w:sz w:val="21"/>
                <w:szCs w:val="21"/>
              </w:rPr>
              <w:t>Responsible</w:t>
            </w:r>
            <w:r w:rsidR="000B4E84">
              <w:rPr>
                <w:rFonts w:cs="Arial"/>
                <w:color w:val="000000"/>
                <w:sz w:val="21"/>
                <w:szCs w:val="21"/>
              </w:rPr>
              <w:t xml:space="preserve"> for ensuring a fair and robust approach to sickness absence management. To ensure accurate completion of all return to work forms, sickness absence review meetings</w:t>
            </w:r>
            <w:r w:rsidR="00B3762B">
              <w:rPr>
                <w:rFonts w:cs="Arial"/>
                <w:color w:val="000000"/>
                <w:sz w:val="21"/>
                <w:szCs w:val="21"/>
              </w:rPr>
              <w:t xml:space="preserve">, uploading of documentation. To ensure all relevant fit notes/meeting outcomes are properly uploaded and all actions taken – seeking HR advice at all stages. </w:t>
            </w:r>
          </w:p>
        </w:tc>
      </w:tr>
      <w:tr w:rsidR="006D7B19" w:rsidRPr="00FC6196" w14:paraId="55FEE2C3" w14:textId="77777777" w:rsidTr="00DE3C2F">
        <w:trPr>
          <w:trHeight w:val="704"/>
        </w:trPr>
        <w:tc>
          <w:tcPr>
            <w:tcW w:w="468" w:type="dxa"/>
            <w:tcBorders>
              <w:top w:val="single" w:sz="4" w:space="0" w:color="auto"/>
              <w:left w:val="single" w:sz="4" w:space="0" w:color="auto"/>
              <w:bottom w:val="single" w:sz="4" w:space="0" w:color="auto"/>
              <w:right w:val="single" w:sz="4" w:space="0" w:color="auto"/>
            </w:tcBorders>
          </w:tcPr>
          <w:p w14:paraId="2BF64D09" w14:textId="611ADDE3" w:rsidR="006D7B19" w:rsidRDefault="006D7B19" w:rsidP="00A24295">
            <w:pPr>
              <w:rPr>
                <w:rFonts w:cs="Arial"/>
                <w:b/>
                <w:sz w:val="21"/>
                <w:szCs w:val="21"/>
              </w:rPr>
            </w:pPr>
            <w:r>
              <w:rPr>
                <w:rFonts w:cs="Arial"/>
                <w:b/>
                <w:sz w:val="21"/>
                <w:szCs w:val="21"/>
              </w:rPr>
              <w:t>2</w:t>
            </w:r>
            <w:r w:rsidR="009972E7">
              <w:rPr>
                <w:rFonts w:cs="Arial"/>
                <w:b/>
                <w:sz w:val="21"/>
                <w:szCs w:val="21"/>
              </w:rPr>
              <w:t>1</w:t>
            </w:r>
          </w:p>
        </w:tc>
        <w:tc>
          <w:tcPr>
            <w:tcW w:w="8287" w:type="dxa"/>
            <w:tcBorders>
              <w:top w:val="single" w:sz="4" w:space="0" w:color="auto"/>
              <w:left w:val="single" w:sz="4" w:space="0" w:color="auto"/>
              <w:bottom w:val="single" w:sz="4" w:space="0" w:color="auto"/>
              <w:right w:val="single" w:sz="4" w:space="0" w:color="auto"/>
            </w:tcBorders>
          </w:tcPr>
          <w:p w14:paraId="22F617E1" w14:textId="3E3140A1" w:rsidR="006D7B19" w:rsidRDefault="006D7B19" w:rsidP="00A24295">
            <w:pPr>
              <w:widowControl/>
              <w:spacing w:after="240"/>
              <w:rPr>
                <w:rFonts w:cs="Arial"/>
                <w:color w:val="000000"/>
                <w:sz w:val="21"/>
                <w:szCs w:val="21"/>
              </w:rPr>
            </w:pPr>
            <w:r>
              <w:rPr>
                <w:rFonts w:cs="Arial"/>
                <w:color w:val="000000"/>
                <w:sz w:val="21"/>
                <w:szCs w:val="21"/>
              </w:rPr>
              <w:t xml:space="preserve">Responsible for ensuring relevant tools for recognition, reward and development are used as appropriate throughout the department. To encourage and champion opportunities to grow and develop within the </w:t>
            </w:r>
            <w:r w:rsidR="00B22501">
              <w:rPr>
                <w:rFonts w:cs="Arial"/>
                <w:color w:val="000000"/>
                <w:sz w:val="21"/>
                <w:szCs w:val="21"/>
              </w:rPr>
              <w:t>department as well as the wider University</w:t>
            </w:r>
            <w:r>
              <w:rPr>
                <w:rFonts w:cs="Arial"/>
                <w:color w:val="000000"/>
                <w:sz w:val="21"/>
                <w:szCs w:val="21"/>
              </w:rPr>
              <w:t>.</w:t>
            </w:r>
          </w:p>
        </w:tc>
      </w:tr>
      <w:tr w:rsidR="00A24295" w:rsidRPr="00FC6196" w14:paraId="1410F613" w14:textId="77777777" w:rsidTr="00C12839">
        <w:tc>
          <w:tcPr>
            <w:tcW w:w="8755" w:type="dxa"/>
            <w:gridSpan w:val="2"/>
            <w:tcBorders>
              <w:top w:val="single" w:sz="4" w:space="0" w:color="auto"/>
              <w:left w:val="single" w:sz="4" w:space="0" w:color="auto"/>
              <w:bottom w:val="single" w:sz="4" w:space="0" w:color="auto"/>
              <w:right w:val="single" w:sz="4" w:space="0" w:color="auto"/>
            </w:tcBorders>
          </w:tcPr>
          <w:p w14:paraId="09015B1C" w14:textId="77777777" w:rsidR="00A24295" w:rsidRPr="00FC6196" w:rsidRDefault="00A24295" w:rsidP="00A24295">
            <w:pPr>
              <w:widowControl/>
              <w:rPr>
                <w:rFonts w:cs="Arial"/>
                <w:b/>
                <w:color w:val="000000"/>
                <w:sz w:val="21"/>
                <w:szCs w:val="21"/>
              </w:rPr>
            </w:pPr>
            <w:r>
              <w:rPr>
                <w:rFonts w:cs="Arial"/>
                <w:b/>
                <w:color w:val="000000"/>
                <w:sz w:val="21"/>
                <w:szCs w:val="21"/>
              </w:rPr>
              <w:t>General</w:t>
            </w:r>
          </w:p>
        </w:tc>
      </w:tr>
      <w:tr w:rsidR="00A24295" w:rsidRPr="00FC6196" w14:paraId="68833223" w14:textId="77777777" w:rsidTr="006E03AC">
        <w:tc>
          <w:tcPr>
            <w:tcW w:w="468" w:type="dxa"/>
            <w:tcBorders>
              <w:top w:val="single" w:sz="4" w:space="0" w:color="auto"/>
              <w:left w:val="single" w:sz="4" w:space="0" w:color="auto"/>
              <w:bottom w:val="single" w:sz="4" w:space="0" w:color="auto"/>
              <w:right w:val="single" w:sz="4" w:space="0" w:color="auto"/>
            </w:tcBorders>
          </w:tcPr>
          <w:p w14:paraId="4FC059B4" w14:textId="69A3A6DB" w:rsidR="00A24295" w:rsidRDefault="00A24295" w:rsidP="00A24295">
            <w:pPr>
              <w:rPr>
                <w:rFonts w:cs="Arial"/>
                <w:b/>
                <w:sz w:val="21"/>
                <w:szCs w:val="21"/>
              </w:rPr>
            </w:pPr>
            <w:r>
              <w:rPr>
                <w:rFonts w:cs="Arial"/>
                <w:b/>
                <w:sz w:val="21"/>
                <w:szCs w:val="21"/>
              </w:rPr>
              <w:t>2</w:t>
            </w:r>
            <w:r w:rsidR="009972E7">
              <w:rPr>
                <w:rFonts w:cs="Arial"/>
                <w:b/>
                <w:sz w:val="21"/>
                <w:szCs w:val="21"/>
              </w:rPr>
              <w:t>2</w:t>
            </w:r>
          </w:p>
        </w:tc>
        <w:tc>
          <w:tcPr>
            <w:tcW w:w="8287" w:type="dxa"/>
            <w:tcBorders>
              <w:top w:val="single" w:sz="4" w:space="0" w:color="auto"/>
              <w:left w:val="single" w:sz="4" w:space="0" w:color="auto"/>
              <w:bottom w:val="single" w:sz="4" w:space="0" w:color="auto"/>
              <w:right w:val="single" w:sz="4" w:space="0" w:color="auto"/>
            </w:tcBorders>
          </w:tcPr>
          <w:p w14:paraId="213E27A2" w14:textId="7D95E4C5" w:rsidR="00A24295" w:rsidRPr="00FC6196" w:rsidRDefault="00A24295" w:rsidP="00A24295">
            <w:pPr>
              <w:widowControl/>
              <w:spacing w:after="240"/>
              <w:rPr>
                <w:rFonts w:cs="Arial"/>
                <w:color w:val="000000"/>
                <w:sz w:val="21"/>
                <w:szCs w:val="21"/>
              </w:rPr>
            </w:pPr>
            <w:r>
              <w:rPr>
                <w:rFonts w:cs="Arial"/>
                <w:sz w:val="21"/>
                <w:szCs w:val="21"/>
              </w:rPr>
              <w:t xml:space="preserve">Continually consider broad departmental and University sustainability (financial, social and environmental) as central to all projects, decisions, recommendations and activities. </w:t>
            </w:r>
          </w:p>
        </w:tc>
      </w:tr>
      <w:tr w:rsidR="00A24295" w:rsidRPr="00FC6196" w14:paraId="05E42203" w14:textId="77777777" w:rsidTr="006E03AC">
        <w:tc>
          <w:tcPr>
            <w:tcW w:w="468" w:type="dxa"/>
            <w:tcBorders>
              <w:top w:val="single" w:sz="4" w:space="0" w:color="auto"/>
              <w:left w:val="single" w:sz="4" w:space="0" w:color="auto"/>
              <w:bottom w:val="single" w:sz="4" w:space="0" w:color="auto"/>
              <w:right w:val="single" w:sz="4" w:space="0" w:color="auto"/>
            </w:tcBorders>
          </w:tcPr>
          <w:p w14:paraId="783024F0" w14:textId="60D85BF0" w:rsidR="00A24295" w:rsidRDefault="00A24295" w:rsidP="00A24295">
            <w:pPr>
              <w:rPr>
                <w:rFonts w:cs="Arial"/>
                <w:b/>
                <w:sz w:val="21"/>
                <w:szCs w:val="21"/>
              </w:rPr>
            </w:pPr>
            <w:r>
              <w:rPr>
                <w:rFonts w:cs="Arial"/>
                <w:b/>
                <w:sz w:val="21"/>
                <w:szCs w:val="21"/>
              </w:rPr>
              <w:t>2</w:t>
            </w:r>
            <w:r w:rsidR="009972E7">
              <w:rPr>
                <w:rFonts w:cs="Arial"/>
                <w:b/>
                <w:sz w:val="21"/>
                <w:szCs w:val="21"/>
              </w:rPr>
              <w:t>3</w:t>
            </w:r>
          </w:p>
        </w:tc>
        <w:tc>
          <w:tcPr>
            <w:tcW w:w="8287" w:type="dxa"/>
            <w:tcBorders>
              <w:top w:val="single" w:sz="4" w:space="0" w:color="auto"/>
              <w:left w:val="single" w:sz="4" w:space="0" w:color="auto"/>
              <w:bottom w:val="single" w:sz="4" w:space="0" w:color="auto"/>
              <w:right w:val="single" w:sz="4" w:space="0" w:color="auto"/>
            </w:tcBorders>
          </w:tcPr>
          <w:p w14:paraId="6A0611C2" w14:textId="2BDE5C69" w:rsidR="00A24295" w:rsidRPr="00FC6196" w:rsidRDefault="00A24295" w:rsidP="00A24295">
            <w:pPr>
              <w:widowControl/>
              <w:spacing w:after="240"/>
              <w:rPr>
                <w:rFonts w:cs="Arial"/>
                <w:color w:val="000000"/>
                <w:sz w:val="21"/>
                <w:szCs w:val="21"/>
              </w:rPr>
            </w:pPr>
            <w:r>
              <w:rPr>
                <w:rFonts w:cs="Arial"/>
                <w:sz w:val="21"/>
                <w:szCs w:val="21"/>
              </w:rPr>
              <w:t>Ensure barriers, risks and opportunities are identified and consistently shared with the Retail Operations Manager</w:t>
            </w:r>
          </w:p>
        </w:tc>
      </w:tr>
      <w:tr w:rsidR="00A24295" w:rsidRPr="00FC6196" w14:paraId="251FA6B2" w14:textId="77777777" w:rsidTr="006E03AC">
        <w:tc>
          <w:tcPr>
            <w:tcW w:w="468" w:type="dxa"/>
            <w:tcBorders>
              <w:top w:val="single" w:sz="4" w:space="0" w:color="auto"/>
              <w:left w:val="single" w:sz="4" w:space="0" w:color="auto"/>
              <w:bottom w:val="single" w:sz="4" w:space="0" w:color="auto"/>
              <w:right w:val="single" w:sz="4" w:space="0" w:color="auto"/>
            </w:tcBorders>
          </w:tcPr>
          <w:p w14:paraId="69BCF384" w14:textId="680BB99D" w:rsidR="00A24295" w:rsidRPr="00FC6196" w:rsidRDefault="00A24295" w:rsidP="00A24295">
            <w:pPr>
              <w:rPr>
                <w:rFonts w:cs="Arial"/>
                <w:b/>
                <w:sz w:val="21"/>
                <w:szCs w:val="21"/>
              </w:rPr>
            </w:pPr>
            <w:r>
              <w:rPr>
                <w:rFonts w:cs="Arial"/>
                <w:b/>
                <w:sz w:val="21"/>
                <w:szCs w:val="21"/>
              </w:rPr>
              <w:t>2</w:t>
            </w:r>
            <w:r w:rsidR="009972E7">
              <w:rPr>
                <w:rFonts w:cs="Arial"/>
                <w:b/>
                <w:sz w:val="21"/>
                <w:szCs w:val="21"/>
              </w:rPr>
              <w:t>4</w:t>
            </w:r>
          </w:p>
        </w:tc>
        <w:tc>
          <w:tcPr>
            <w:tcW w:w="8287" w:type="dxa"/>
            <w:tcBorders>
              <w:top w:val="single" w:sz="4" w:space="0" w:color="auto"/>
              <w:left w:val="single" w:sz="4" w:space="0" w:color="auto"/>
              <w:bottom w:val="single" w:sz="4" w:space="0" w:color="auto"/>
              <w:right w:val="single" w:sz="4" w:space="0" w:color="auto"/>
            </w:tcBorders>
          </w:tcPr>
          <w:p w14:paraId="10D70D23" w14:textId="71AED19E" w:rsidR="00A24295" w:rsidRPr="00FC6196" w:rsidRDefault="00A24295" w:rsidP="00A24295">
            <w:pPr>
              <w:widowControl/>
              <w:spacing w:after="240"/>
              <w:rPr>
                <w:rFonts w:cs="Arial"/>
                <w:color w:val="000000"/>
                <w:sz w:val="21"/>
                <w:szCs w:val="21"/>
              </w:rPr>
            </w:pPr>
            <w:r w:rsidRPr="00FC6196">
              <w:rPr>
                <w:rFonts w:cs="Arial"/>
                <w:color w:val="000000"/>
                <w:sz w:val="21"/>
                <w:szCs w:val="21"/>
              </w:rPr>
              <w:t>Contribute to achieving the</w:t>
            </w:r>
            <w:r>
              <w:rPr>
                <w:rFonts w:cs="Arial"/>
                <w:color w:val="000000"/>
                <w:sz w:val="21"/>
                <w:szCs w:val="21"/>
              </w:rPr>
              <w:t xml:space="preserve"> Campus Services</w:t>
            </w:r>
            <w:r w:rsidRPr="00FC6196">
              <w:rPr>
                <w:rFonts w:cs="Arial"/>
                <w:color w:val="000000"/>
                <w:sz w:val="21"/>
                <w:szCs w:val="21"/>
              </w:rPr>
              <w:t xml:space="preserve"> departmental objectives </w:t>
            </w:r>
          </w:p>
        </w:tc>
      </w:tr>
      <w:tr w:rsidR="00A24295" w:rsidRPr="00FC6196" w14:paraId="6D0A0F64" w14:textId="77777777" w:rsidTr="00B312C9">
        <w:trPr>
          <w:trHeight w:val="854"/>
        </w:trPr>
        <w:tc>
          <w:tcPr>
            <w:tcW w:w="468" w:type="dxa"/>
            <w:tcBorders>
              <w:top w:val="single" w:sz="4" w:space="0" w:color="auto"/>
              <w:left w:val="single" w:sz="4" w:space="0" w:color="auto"/>
              <w:bottom w:val="single" w:sz="4" w:space="0" w:color="auto"/>
              <w:right w:val="single" w:sz="4" w:space="0" w:color="auto"/>
            </w:tcBorders>
          </w:tcPr>
          <w:p w14:paraId="4A4AD03B" w14:textId="1A9AD4A9" w:rsidR="00A24295" w:rsidRPr="00FC6196" w:rsidRDefault="00A24295" w:rsidP="00A24295">
            <w:pPr>
              <w:rPr>
                <w:rFonts w:cs="Arial"/>
                <w:b/>
                <w:sz w:val="21"/>
                <w:szCs w:val="21"/>
              </w:rPr>
            </w:pPr>
            <w:r>
              <w:rPr>
                <w:rFonts w:cs="Arial"/>
                <w:b/>
                <w:sz w:val="21"/>
                <w:szCs w:val="21"/>
              </w:rPr>
              <w:lastRenderedPageBreak/>
              <w:t>2</w:t>
            </w:r>
            <w:r w:rsidR="00797D89">
              <w:rPr>
                <w:rFonts w:cs="Arial"/>
                <w:b/>
                <w:sz w:val="21"/>
                <w:szCs w:val="21"/>
              </w:rPr>
              <w:t>5</w:t>
            </w:r>
          </w:p>
        </w:tc>
        <w:tc>
          <w:tcPr>
            <w:tcW w:w="8287" w:type="dxa"/>
            <w:tcBorders>
              <w:top w:val="single" w:sz="4" w:space="0" w:color="auto"/>
              <w:left w:val="single" w:sz="4" w:space="0" w:color="auto"/>
              <w:bottom w:val="single" w:sz="4" w:space="0" w:color="auto"/>
              <w:right w:val="single" w:sz="4" w:space="0" w:color="auto"/>
            </w:tcBorders>
          </w:tcPr>
          <w:p w14:paraId="332351E8" w14:textId="77777777" w:rsidR="00A24295" w:rsidRPr="00FC6196" w:rsidRDefault="00A24295" w:rsidP="00A24295">
            <w:pPr>
              <w:widowControl/>
              <w:rPr>
                <w:rFonts w:cs="Arial"/>
                <w:color w:val="000000"/>
                <w:sz w:val="21"/>
                <w:szCs w:val="21"/>
              </w:rPr>
            </w:pPr>
            <w:r w:rsidRPr="00FC6196">
              <w:rPr>
                <w:rFonts w:cs="Arial"/>
                <w:color w:val="000000"/>
                <w:sz w:val="21"/>
                <w:szCs w:val="21"/>
              </w:rPr>
              <w:t>Maintain good practice in line with University policies and procedures, particularly relating to Equality &amp; Diversity, Health &amp; Safety and environmental issues.</w:t>
            </w:r>
          </w:p>
        </w:tc>
      </w:tr>
      <w:tr w:rsidR="00A24295" w:rsidRPr="00FC6196" w14:paraId="51BBBF0E" w14:textId="77777777" w:rsidTr="006E03AC">
        <w:tc>
          <w:tcPr>
            <w:tcW w:w="8755" w:type="dxa"/>
            <w:gridSpan w:val="2"/>
            <w:tcBorders>
              <w:top w:val="single" w:sz="4" w:space="0" w:color="auto"/>
              <w:left w:val="single" w:sz="4" w:space="0" w:color="auto"/>
              <w:bottom w:val="single" w:sz="4" w:space="0" w:color="auto"/>
              <w:right w:val="single" w:sz="4" w:space="0" w:color="auto"/>
            </w:tcBorders>
          </w:tcPr>
          <w:p w14:paraId="048FC653" w14:textId="77777777" w:rsidR="00A24295" w:rsidRDefault="00A24295" w:rsidP="00A24295">
            <w:pPr>
              <w:rPr>
                <w:rFonts w:cs="Arial"/>
                <w:sz w:val="21"/>
                <w:szCs w:val="21"/>
              </w:rPr>
            </w:pPr>
            <w:r w:rsidRPr="00FC6196">
              <w:rPr>
                <w:rFonts w:cs="Arial"/>
                <w:sz w:val="21"/>
                <w:szCs w:val="21"/>
              </w:rPr>
              <w:t xml:space="preserve">From time to time you may be asked to assist in the facilitation of CPD activities.  This will form part of your substantive role and you will not receive additional payment for these activities. </w:t>
            </w:r>
          </w:p>
          <w:p w14:paraId="35FD4E90" w14:textId="25A9F7AF" w:rsidR="00A24295" w:rsidRPr="00FC6196" w:rsidRDefault="00A24295" w:rsidP="00A24295">
            <w:pPr>
              <w:rPr>
                <w:rFonts w:cs="Arial"/>
                <w:sz w:val="21"/>
                <w:szCs w:val="21"/>
              </w:rPr>
            </w:pPr>
            <w:r w:rsidRPr="00FC6196">
              <w:rPr>
                <w:rFonts w:cs="Arial"/>
                <w:sz w:val="21"/>
                <w:szCs w:val="21"/>
              </w:rPr>
              <w:t xml:space="preserve">You will from time to time be required to undertake other duties of a similar nature as reasonably required by your line manager. </w:t>
            </w:r>
          </w:p>
        </w:tc>
      </w:tr>
    </w:tbl>
    <w:p w14:paraId="2A9D66A3" w14:textId="77777777" w:rsidR="00237A2D" w:rsidRPr="00FC6196" w:rsidRDefault="00237A2D" w:rsidP="00FE6C5C">
      <w:pPr>
        <w:rPr>
          <w:rFonts w:cs="Arial"/>
          <w:sz w:val="21"/>
          <w:szCs w:val="21"/>
        </w:rPr>
      </w:pPr>
    </w:p>
    <w:p w14:paraId="737739ED" w14:textId="77777777" w:rsidR="00237A2D" w:rsidRPr="00FC6196" w:rsidRDefault="00237A2D" w:rsidP="00FE6C5C">
      <w:pPr>
        <w:rPr>
          <w:rFonts w:cs="Arial"/>
          <w:sz w:val="21"/>
          <w:szCs w:val="21"/>
        </w:rPr>
      </w:pPr>
    </w:p>
    <w:p w14:paraId="3FF63A93" w14:textId="77777777" w:rsidR="00FE6C5C" w:rsidRPr="00FC6196" w:rsidRDefault="00FE6C5C" w:rsidP="00FE6C5C">
      <w:pPr>
        <w:rPr>
          <w:rFonts w:cs="Arial"/>
          <w:b/>
          <w:sz w:val="21"/>
          <w:szCs w:val="21"/>
        </w:rPr>
      </w:pPr>
      <w:r w:rsidRPr="00FC6196">
        <w:rPr>
          <w:rFonts w:cs="Arial"/>
          <w:b/>
          <w:noProof/>
          <w:sz w:val="21"/>
          <w:szCs w:val="21"/>
          <w:lang w:eastAsia="en-GB"/>
        </w:rPr>
        <w:drawing>
          <wp:inline distT="0" distB="0" distL="0" distR="0" wp14:anchorId="2605E0DC" wp14:editId="4A9014B0">
            <wp:extent cx="1424940" cy="574040"/>
            <wp:effectExtent l="0" t="0" r="3810" b="0"/>
            <wp:docPr id="3" name="Picture 3"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14:paraId="6431EE72" w14:textId="77777777" w:rsidR="00FE6C5C" w:rsidRPr="00FC6196" w:rsidRDefault="00FE6C5C" w:rsidP="00FE6C5C">
      <w:pPr>
        <w:jc w:val="center"/>
        <w:rPr>
          <w:rFonts w:cs="Arial"/>
          <w:b/>
          <w:bCs/>
          <w:sz w:val="21"/>
          <w:szCs w:val="21"/>
        </w:rPr>
      </w:pPr>
      <w:r w:rsidRPr="00FC6196">
        <w:rPr>
          <w:rFonts w:cs="Arial"/>
          <w:b/>
          <w:bCs/>
          <w:sz w:val="21"/>
          <w:szCs w:val="21"/>
        </w:rPr>
        <w:t>Person Specification</w:t>
      </w:r>
    </w:p>
    <w:p w14:paraId="6A956B78" w14:textId="77777777" w:rsidR="00FE6C5C" w:rsidRPr="00FC6196" w:rsidRDefault="00FE6C5C" w:rsidP="00FE6C5C">
      <w:pPr>
        <w:jc w:val="center"/>
        <w:rPr>
          <w:rFonts w:cs="Arial"/>
          <w:b/>
          <w:bCs/>
          <w:sz w:val="21"/>
          <w:szCs w:val="21"/>
        </w:rPr>
      </w:pPr>
    </w:p>
    <w:p w14:paraId="0148D58E" w14:textId="77777777" w:rsidR="00FE6C5C" w:rsidRPr="00FC6196" w:rsidRDefault="00FE6C5C" w:rsidP="00FE6C5C">
      <w:pPr>
        <w:jc w:val="center"/>
        <w:rPr>
          <w:rFonts w:cs="Arial"/>
          <w:b/>
          <w:bCs/>
          <w:sz w:val="21"/>
          <w:szCs w:val="21"/>
        </w:rPr>
      </w:pPr>
    </w:p>
    <w:tbl>
      <w:tblPr>
        <w:tblpPr w:leftFromText="180" w:rightFromText="180" w:vertAnchor="text" w:horzAnchor="margin" w:tblpY="84"/>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0746E1" w:rsidRPr="00FC6196" w14:paraId="0E13EBA2" w14:textId="77777777" w:rsidTr="006E03AC">
        <w:tc>
          <w:tcPr>
            <w:tcW w:w="5070" w:type="dxa"/>
            <w:shd w:val="clear" w:color="auto" w:fill="F3F3F3"/>
            <w:tcMar>
              <w:top w:w="0" w:type="dxa"/>
              <w:left w:w="108" w:type="dxa"/>
              <w:bottom w:w="0" w:type="dxa"/>
              <w:right w:w="108" w:type="dxa"/>
            </w:tcMar>
          </w:tcPr>
          <w:p w14:paraId="62355ED5" w14:textId="77777777" w:rsidR="000746E1" w:rsidRPr="00FC6196" w:rsidRDefault="000746E1" w:rsidP="000746E1">
            <w:pPr>
              <w:rPr>
                <w:rFonts w:cs="Arial"/>
                <w:b/>
                <w:sz w:val="21"/>
                <w:szCs w:val="21"/>
              </w:rPr>
            </w:pPr>
            <w:r w:rsidRPr="00FC6196">
              <w:rPr>
                <w:rFonts w:cs="Arial"/>
                <w:b/>
                <w:sz w:val="21"/>
                <w:szCs w:val="21"/>
              </w:rPr>
              <w:t>Criteria:  Qualifications and Training</w:t>
            </w:r>
          </w:p>
        </w:tc>
        <w:tc>
          <w:tcPr>
            <w:tcW w:w="1984" w:type="dxa"/>
            <w:shd w:val="clear" w:color="auto" w:fill="F3F3F3"/>
            <w:tcMar>
              <w:top w:w="0" w:type="dxa"/>
              <w:left w:w="108" w:type="dxa"/>
              <w:bottom w:w="0" w:type="dxa"/>
              <w:right w:w="108" w:type="dxa"/>
            </w:tcMar>
          </w:tcPr>
          <w:p w14:paraId="3483FEB4" w14:textId="77777777" w:rsidR="000746E1" w:rsidRPr="00FC6196" w:rsidRDefault="000746E1" w:rsidP="000746E1">
            <w:pPr>
              <w:jc w:val="center"/>
              <w:rPr>
                <w:rFonts w:cs="Arial"/>
                <w:b/>
                <w:sz w:val="21"/>
                <w:szCs w:val="21"/>
              </w:rPr>
            </w:pPr>
            <w:r w:rsidRPr="00FC6196">
              <w:rPr>
                <w:rFonts w:cs="Arial"/>
                <w:b/>
                <w:sz w:val="21"/>
                <w:szCs w:val="21"/>
              </w:rPr>
              <w:t>Essential</w:t>
            </w:r>
          </w:p>
        </w:tc>
        <w:tc>
          <w:tcPr>
            <w:tcW w:w="1985" w:type="dxa"/>
            <w:shd w:val="clear" w:color="auto" w:fill="F3F3F3"/>
            <w:tcMar>
              <w:top w:w="0" w:type="dxa"/>
              <w:left w:w="108" w:type="dxa"/>
              <w:bottom w:w="0" w:type="dxa"/>
              <w:right w:w="108" w:type="dxa"/>
            </w:tcMar>
          </w:tcPr>
          <w:p w14:paraId="46CEFEDB" w14:textId="77777777" w:rsidR="000746E1" w:rsidRPr="00FC6196" w:rsidRDefault="000746E1" w:rsidP="000746E1">
            <w:pPr>
              <w:jc w:val="center"/>
              <w:rPr>
                <w:rFonts w:cs="Arial"/>
                <w:b/>
                <w:sz w:val="21"/>
                <w:szCs w:val="21"/>
              </w:rPr>
            </w:pPr>
            <w:r w:rsidRPr="00FC6196">
              <w:rPr>
                <w:rFonts w:cs="Arial"/>
                <w:b/>
                <w:sz w:val="21"/>
                <w:szCs w:val="21"/>
              </w:rPr>
              <w:t>Desirable</w:t>
            </w:r>
          </w:p>
        </w:tc>
      </w:tr>
      <w:tr w:rsidR="000746E1" w:rsidRPr="00FC6196" w14:paraId="161BA590" w14:textId="77777777" w:rsidTr="006E03AC">
        <w:tc>
          <w:tcPr>
            <w:tcW w:w="5070" w:type="dxa"/>
            <w:tcMar>
              <w:top w:w="0" w:type="dxa"/>
              <w:left w:w="108" w:type="dxa"/>
              <w:bottom w:w="0" w:type="dxa"/>
              <w:right w:w="108" w:type="dxa"/>
            </w:tcMar>
          </w:tcPr>
          <w:p w14:paraId="2D4351B0" w14:textId="77777777" w:rsidR="000746E1" w:rsidRPr="00FC6196" w:rsidRDefault="000746E1" w:rsidP="000746E1">
            <w:pPr>
              <w:spacing w:after="120"/>
              <w:rPr>
                <w:rFonts w:cs="Arial"/>
                <w:sz w:val="21"/>
                <w:szCs w:val="21"/>
              </w:rPr>
            </w:pPr>
            <w:r w:rsidRPr="00FC6196">
              <w:rPr>
                <w:rFonts w:cs="Arial"/>
                <w:sz w:val="21"/>
                <w:szCs w:val="21"/>
              </w:rPr>
              <w:t>Educated to A Level or equivalent</w:t>
            </w:r>
          </w:p>
        </w:tc>
        <w:tc>
          <w:tcPr>
            <w:tcW w:w="1984" w:type="dxa"/>
            <w:tcMar>
              <w:top w:w="0" w:type="dxa"/>
              <w:left w:w="108" w:type="dxa"/>
              <w:bottom w:w="0" w:type="dxa"/>
              <w:right w:w="108" w:type="dxa"/>
            </w:tcMar>
          </w:tcPr>
          <w:p w14:paraId="0AA18A62" w14:textId="77777777" w:rsidR="000746E1" w:rsidRPr="00FC6196" w:rsidRDefault="000746E1" w:rsidP="000746E1">
            <w:pPr>
              <w:jc w:val="center"/>
              <w:rPr>
                <w:rFonts w:cs="Arial"/>
                <w:sz w:val="21"/>
                <w:szCs w:val="21"/>
              </w:rPr>
            </w:pPr>
            <w:r w:rsidRPr="00FC6196">
              <w:rPr>
                <w:rFonts w:cs="Arial"/>
                <w:sz w:val="21"/>
                <w:szCs w:val="21"/>
              </w:rPr>
              <w:t>√</w:t>
            </w:r>
          </w:p>
        </w:tc>
        <w:tc>
          <w:tcPr>
            <w:tcW w:w="1985" w:type="dxa"/>
            <w:tcMar>
              <w:top w:w="0" w:type="dxa"/>
              <w:left w:w="108" w:type="dxa"/>
              <w:bottom w:w="0" w:type="dxa"/>
              <w:right w:w="108" w:type="dxa"/>
            </w:tcMar>
          </w:tcPr>
          <w:p w14:paraId="724682FA" w14:textId="77777777" w:rsidR="000746E1" w:rsidRPr="00FC6196" w:rsidRDefault="000746E1" w:rsidP="000746E1">
            <w:pPr>
              <w:jc w:val="center"/>
              <w:rPr>
                <w:rFonts w:cs="Arial"/>
                <w:sz w:val="21"/>
                <w:szCs w:val="21"/>
              </w:rPr>
            </w:pPr>
          </w:p>
        </w:tc>
      </w:tr>
      <w:tr w:rsidR="000746E1" w:rsidRPr="00FC6196" w14:paraId="156127A0" w14:textId="77777777" w:rsidTr="006E03AC">
        <w:tc>
          <w:tcPr>
            <w:tcW w:w="5070" w:type="dxa"/>
            <w:tcMar>
              <w:top w:w="0" w:type="dxa"/>
              <w:left w:w="108" w:type="dxa"/>
              <w:bottom w:w="0" w:type="dxa"/>
              <w:right w:w="108" w:type="dxa"/>
            </w:tcMar>
          </w:tcPr>
          <w:p w14:paraId="3DAB38CA" w14:textId="77777777" w:rsidR="000746E1" w:rsidRPr="00FC6196" w:rsidRDefault="000746E1" w:rsidP="000746E1">
            <w:pPr>
              <w:spacing w:after="120"/>
              <w:rPr>
                <w:rFonts w:cs="Arial"/>
                <w:sz w:val="21"/>
                <w:szCs w:val="21"/>
              </w:rPr>
            </w:pPr>
            <w:r w:rsidRPr="00FC6196">
              <w:rPr>
                <w:rFonts w:cs="Arial"/>
                <w:sz w:val="21"/>
                <w:szCs w:val="21"/>
              </w:rPr>
              <w:t>Educated to degree level</w:t>
            </w:r>
          </w:p>
        </w:tc>
        <w:tc>
          <w:tcPr>
            <w:tcW w:w="1984" w:type="dxa"/>
            <w:tcMar>
              <w:top w:w="0" w:type="dxa"/>
              <w:left w:w="108" w:type="dxa"/>
              <w:bottom w:w="0" w:type="dxa"/>
              <w:right w:w="108" w:type="dxa"/>
            </w:tcMar>
          </w:tcPr>
          <w:p w14:paraId="6CAE6F0D" w14:textId="77777777" w:rsidR="000746E1" w:rsidRPr="00FC6196" w:rsidRDefault="000746E1" w:rsidP="000746E1">
            <w:pPr>
              <w:jc w:val="center"/>
              <w:rPr>
                <w:rFonts w:cs="Arial"/>
                <w:b/>
                <w:sz w:val="21"/>
                <w:szCs w:val="21"/>
              </w:rPr>
            </w:pPr>
          </w:p>
        </w:tc>
        <w:tc>
          <w:tcPr>
            <w:tcW w:w="1985" w:type="dxa"/>
            <w:tcMar>
              <w:top w:w="0" w:type="dxa"/>
              <w:left w:w="108" w:type="dxa"/>
              <w:bottom w:w="0" w:type="dxa"/>
              <w:right w:w="108" w:type="dxa"/>
            </w:tcMar>
          </w:tcPr>
          <w:p w14:paraId="7AE74579" w14:textId="77777777" w:rsidR="000746E1" w:rsidRPr="00FC6196" w:rsidRDefault="000746E1" w:rsidP="000746E1">
            <w:pPr>
              <w:jc w:val="center"/>
              <w:rPr>
                <w:rFonts w:cs="Arial"/>
                <w:sz w:val="21"/>
                <w:szCs w:val="21"/>
              </w:rPr>
            </w:pPr>
            <w:r w:rsidRPr="00FC6196">
              <w:rPr>
                <w:rFonts w:cs="Arial"/>
                <w:b/>
                <w:sz w:val="21"/>
                <w:szCs w:val="21"/>
              </w:rPr>
              <w:t>√</w:t>
            </w:r>
          </w:p>
        </w:tc>
      </w:tr>
      <w:tr w:rsidR="000746E1" w:rsidRPr="00FC6196" w14:paraId="086F538D" w14:textId="77777777" w:rsidTr="006E03AC">
        <w:tc>
          <w:tcPr>
            <w:tcW w:w="5070" w:type="dxa"/>
            <w:tcMar>
              <w:top w:w="0" w:type="dxa"/>
              <w:left w:w="108" w:type="dxa"/>
              <w:bottom w:w="0" w:type="dxa"/>
              <w:right w:w="108" w:type="dxa"/>
            </w:tcMar>
          </w:tcPr>
          <w:p w14:paraId="4B39D18F" w14:textId="77777777" w:rsidR="000746E1" w:rsidRPr="00FC6196" w:rsidRDefault="000746E1" w:rsidP="000746E1">
            <w:pPr>
              <w:spacing w:after="120"/>
              <w:rPr>
                <w:rFonts w:cs="Arial"/>
                <w:sz w:val="21"/>
                <w:szCs w:val="21"/>
              </w:rPr>
            </w:pPr>
            <w:r w:rsidRPr="00FC6196">
              <w:rPr>
                <w:rFonts w:cs="Arial"/>
                <w:sz w:val="21"/>
                <w:szCs w:val="21"/>
              </w:rPr>
              <w:t>Other Professional qualifications</w:t>
            </w:r>
          </w:p>
        </w:tc>
        <w:tc>
          <w:tcPr>
            <w:tcW w:w="1984" w:type="dxa"/>
            <w:tcMar>
              <w:top w:w="0" w:type="dxa"/>
              <w:left w:w="108" w:type="dxa"/>
              <w:bottom w:w="0" w:type="dxa"/>
              <w:right w:w="108" w:type="dxa"/>
            </w:tcMar>
          </w:tcPr>
          <w:p w14:paraId="042929C7" w14:textId="77777777" w:rsidR="000746E1" w:rsidRPr="00FC6196" w:rsidRDefault="000746E1" w:rsidP="000746E1">
            <w:pPr>
              <w:rPr>
                <w:rFonts w:cs="Arial"/>
                <w:sz w:val="21"/>
                <w:szCs w:val="21"/>
              </w:rPr>
            </w:pPr>
          </w:p>
        </w:tc>
        <w:tc>
          <w:tcPr>
            <w:tcW w:w="1985" w:type="dxa"/>
            <w:tcMar>
              <w:top w:w="0" w:type="dxa"/>
              <w:left w:w="108" w:type="dxa"/>
              <w:bottom w:w="0" w:type="dxa"/>
              <w:right w:w="108" w:type="dxa"/>
            </w:tcMar>
          </w:tcPr>
          <w:p w14:paraId="3A346E11" w14:textId="77777777" w:rsidR="000746E1" w:rsidRPr="00FC6196" w:rsidRDefault="000746E1" w:rsidP="000746E1">
            <w:pPr>
              <w:jc w:val="center"/>
              <w:rPr>
                <w:rFonts w:cs="Arial"/>
                <w:sz w:val="21"/>
                <w:szCs w:val="21"/>
              </w:rPr>
            </w:pPr>
            <w:r w:rsidRPr="00FC6196">
              <w:rPr>
                <w:rFonts w:cs="Arial"/>
                <w:sz w:val="21"/>
                <w:szCs w:val="21"/>
              </w:rPr>
              <w:t>√</w:t>
            </w:r>
          </w:p>
        </w:tc>
      </w:tr>
    </w:tbl>
    <w:p w14:paraId="31E505BD" w14:textId="77777777" w:rsidR="006F38A8" w:rsidRPr="00FC6196" w:rsidRDefault="006F38A8" w:rsidP="00FE6C5C">
      <w:pPr>
        <w:rPr>
          <w:rFonts w:cs="Arial"/>
          <w:sz w:val="21"/>
          <w:szCs w:val="21"/>
        </w:rPr>
      </w:pPr>
    </w:p>
    <w:p w14:paraId="3A1A025F" w14:textId="77777777" w:rsidR="006F38A8" w:rsidRPr="00FC6196" w:rsidRDefault="006F38A8" w:rsidP="00FE6C5C">
      <w:pPr>
        <w:rPr>
          <w:rFonts w:cs="Arial"/>
          <w:sz w:val="21"/>
          <w:szCs w:val="21"/>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0746E1" w:rsidRPr="00FC6196" w14:paraId="2361732F" w14:textId="77777777" w:rsidTr="006E03AC">
        <w:tc>
          <w:tcPr>
            <w:tcW w:w="5070" w:type="dxa"/>
            <w:shd w:val="clear" w:color="auto" w:fill="F3F3F3"/>
            <w:tcMar>
              <w:top w:w="0" w:type="dxa"/>
              <w:left w:w="108" w:type="dxa"/>
              <w:bottom w:w="0" w:type="dxa"/>
              <w:right w:w="108" w:type="dxa"/>
            </w:tcMar>
          </w:tcPr>
          <w:p w14:paraId="12D9C0C5" w14:textId="77777777" w:rsidR="000746E1" w:rsidRPr="00FC6196" w:rsidRDefault="000746E1" w:rsidP="000746E1">
            <w:pPr>
              <w:rPr>
                <w:rFonts w:cs="Arial"/>
                <w:b/>
                <w:sz w:val="21"/>
                <w:szCs w:val="21"/>
              </w:rPr>
            </w:pPr>
            <w:r w:rsidRPr="00FC6196">
              <w:rPr>
                <w:rFonts w:cs="Arial"/>
                <w:b/>
                <w:sz w:val="21"/>
                <w:szCs w:val="21"/>
              </w:rPr>
              <w:t>Criteria:  Knowledge and Experience</w:t>
            </w:r>
          </w:p>
        </w:tc>
        <w:tc>
          <w:tcPr>
            <w:tcW w:w="1984" w:type="dxa"/>
            <w:shd w:val="clear" w:color="auto" w:fill="F3F3F3"/>
            <w:tcMar>
              <w:top w:w="0" w:type="dxa"/>
              <w:left w:w="108" w:type="dxa"/>
              <w:bottom w:w="0" w:type="dxa"/>
              <w:right w:w="108" w:type="dxa"/>
            </w:tcMar>
          </w:tcPr>
          <w:p w14:paraId="46C4F944" w14:textId="77777777" w:rsidR="000746E1" w:rsidRPr="00FC6196" w:rsidRDefault="000746E1" w:rsidP="000746E1">
            <w:pPr>
              <w:jc w:val="center"/>
              <w:rPr>
                <w:rFonts w:cs="Arial"/>
                <w:b/>
                <w:sz w:val="21"/>
                <w:szCs w:val="21"/>
              </w:rPr>
            </w:pPr>
            <w:r w:rsidRPr="00FC6196">
              <w:rPr>
                <w:rFonts w:cs="Arial"/>
                <w:b/>
                <w:sz w:val="21"/>
                <w:szCs w:val="21"/>
              </w:rPr>
              <w:t>Essential</w:t>
            </w:r>
          </w:p>
        </w:tc>
        <w:tc>
          <w:tcPr>
            <w:tcW w:w="1985" w:type="dxa"/>
            <w:shd w:val="clear" w:color="auto" w:fill="F3F3F3"/>
            <w:tcMar>
              <w:top w:w="0" w:type="dxa"/>
              <w:left w:w="108" w:type="dxa"/>
              <w:bottom w:w="0" w:type="dxa"/>
              <w:right w:w="108" w:type="dxa"/>
            </w:tcMar>
          </w:tcPr>
          <w:p w14:paraId="0D9B8C49" w14:textId="77777777" w:rsidR="000746E1" w:rsidRPr="00FC6196" w:rsidRDefault="000746E1" w:rsidP="000746E1">
            <w:pPr>
              <w:jc w:val="center"/>
              <w:rPr>
                <w:rFonts w:cs="Arial"/>
                <w:b/>
                <w:sz w:val="21"/>
                <w:szCs w:val="21"/>
              </w:rPr>
            </w:pPr>
            <w:r w:rsidRPr="00FC6196">
              <w:rPr>
                <w:rFonts w:cs="Arial"/>
                <w:b/>
                <w:sz w:val="21"/>
                <w:szCs w:val="21"/>
              </w:rPr>
              <w:t>Desirable</w:t>
            </w:r>
          </w:p>
        </w:tc>
      </w:tr>
      <w:tr w:rsidR="000746E1" w:rsidRPr="00FC6196" w14:paraId="5B94BDE2" w14:textId="77777777" w:rsidTr="006E03AC">
        <w:tc>
          <w:tcPr>
            <w:tcW w:w="5070" w:type="dxa"/>
            <w:tcMar>
              <w:top w:w="0" w:type="dxa"/>
              <w:left w:w="108" w:type="dxa"/>
              <w:bottom w:w="0" w:type="dxa"/>
              <w:right w:w="108" w:type="dxa"/>
            </w:tcMar>
          </w:tcPr>
          <w:p w14:paraId="6C8CA16C" w14:textId="679BD05C" w:rsidR="000746E1" w:rsidRPr="00FC6196" w:rsidRDefault="000746E1" w:rsidP="000746E1">
            <w:pPr>
              <w:pStyle w:val="BodyTextIndent"/>
              <w:ind w:left="0"/>
              <w:jc w:val="left"/>
              <w:rPr>
                <w:rFonts w:cs="Arial"/>
                <w:sz w:val="21"/>
                <w:szCs w:val="21"/>
              </w:rPr>
            </w:pPr>
            <w:r w:rsidRPr="00FC6196">
              <w:rPr>
                <w:rFonts w:cs="Arial"/>
                <w:sz w:val="21"/>
                <w:szCs w:val="21"/>
              </w:rPr>
              <w:t xml:space="preserve">Demonstrable experience of </w:t>
            </w:r>
            <w:r w:rsidR="00B93BCB">
              <w:rPr>
                <w:rFonts w:cs="Arial"/>
                <w:sz w:val="21"/>
                <w:szCs w:val="21"/>
              </w:rPr>
              <w:t>retail store management</w:t>
            </w:r>
          </w:p>
        </w:tc>
        <w:tc>
          <w:tcPr>
            <w:tcW w:w="1984" w:type="dxa"/>
            <w:tcMar>
              <w:top w:w="0" w:type="dxa"/>
              <w:left w:w="108" w:type="dxa"/>
              <w:bottom w:w="0" w:type="dxa"/>
              <w:right w:w="108" w:type="dxa"/>
            </w:tcMar>
          </w:tcPr>
          <w:p w14:paraId="6A1993C8" w14:textId="77777777" w:rsidR="000746E1" w:rsidRPr="00FC6196" w:rsidRDefault="000746E1" w:rsidP="000746E1">
            <w:pPr>
              <w:spacing w:after="120"/>
              <w:jc w:val="center"/>
              <w:rPr>
                <w:rFonts w:cs="Arial"/>
                <w:sz w:val="21"/>
                <w:szCs w:val="21"/>
              </w:rPr>
            </w:pPr>
          </w:p>
          <w:p w14:paraId="7247610E" w14:textId="77777777" w:rsidR="000746E1" w:rsidRPr="00FC6196" w:rsidRDefault="000746E1" w:rsidP="000746E1">
            <w:pPr>
              <w:spacing w:after="120"/>
              <w:jc w:val="center"/>
              <w:rPr>
                <w:rFonts w:cs="Arial"/>
                <w:sz w:val="21"/>
                <w:szCs w:val="21"/>
              </w:rPr>
            </w:pPr>
            <w:r w:rsidRPr="00FC6196">
              <w:rPr>
                <w:rFonts w:cs="Arial"/>
                <w:b/>
                <w:sz w:val="21"/>
                <w:szCs w:val="21"/>
              </w:rPr>
              <w:t>√</w:t>
            </w:r>
          </w:p>
        </w:tc>
        <w:tc>
          <w:tcPr>
            <w:tcW w:w="1985" w:type="dxa"/>
            <w:tcMar>
              <w:top w:w="0" w:type="dxa"/>
              <w:left w:w="108" w:type="dxa"/>
              <w:bottom w:w="0" w:type="dxa"/>
              <w:right w:w="108" w:type="dxa"/>
            </w:tcMar>
          </w:tcPr>
          <w:p w14:paraId="37634A86" w14:textId="77777777" w:rsidR="000746E1" w:rsidRPr="00FC6196" w:rsidRDefault="000746E1" w:rsidP="000746E1">
            <w:pPr>
              <w:spacing w:after="120"/>
              <w:jc w:val="center"/>
              <w:rPr>
                <w:rFonts w:cs="Arial"/>
                <w:sz w:val="21"/>
                <w:szCs w:val="21"/>
              </w:rPr>
            </w:pPr>
          </w:p>
          <w:p w14:paraId="772EDB01" w14:textId="77777777" w:rsidR="000746E1" w:rsidRPr="00FC6196" w:rsidRDefault="000746E1" w:rsidP="000746E1">
            <w:pPr>
              <w:spacing w:after="120"/>
              <w:jc w:val="center"/>
              <w:rPr>
                <w:rFonts w:cs="Arial"/>
                <w:sz w:val="21"/>
                <w:szCs w:val="21"/>
              </w:rPr>
            </w:pPr>
          </w:p>
        </w:tc>
      </w:tr>
      <w:tr w:rsidR="000746E1" w:rsidRPr="00FC6196" w14:paraId="32C5A32F" w14:textId="77777777" w:rsidTr="006E03AC">
        <w:tc>
          <w:tcPr>
            <w:tcW w:w="5070" w:type="dxa"/>
            <w:tcMar>
              <w:top w:w="0" w:type="dxa"/>
              <w:left w:w="108" w:type="dxa"/>
              <w:bottom w:w="0" w:type="dxa"/>
              <w:right w:w="108" w:type="dxa"/>
            </w:tcMar>
          </w:tcPr>
          <w:p w14:paraId="74455F24" w14:textId="77777777" w:rsidR="000746E1" w:rsidRPr="00FC6196" w:rsidRDefault="000746E1" w:rsidP="000746E1">
            <w:pPr>
              <w:rPr>
                <w:rFonts w:cs="Arial"/>
                <w:b/>
                <w:sz w:val="21"/>
                <w:szCs w:val="21"/>
              </w:rPr>
            </w:pPr>
            <w:r w:rsidRPr="00FC6196">
              <w:rPr>
                <w:rFonts w:cs="Arial"/>
                <w:sz w:val="21"/>
                <w:szCs w:val="21"/>
              </w:rPr>
              <w:t>Demonstrable experience of training, managing and developing staff</w:t>
            </w:r>
          </w:p>
        </w:tc>
        <w:tc>
          <w:tcPr>
            <w:tcW w:w="1984" w:type="dxa"/>
            <w:tcMar>
              <w:top w:w="0" w:type="dxa"/>
              <w:left w:w="108" w:type="dxa"/>
              <w:bottom w:w="0" w:type="dxa"/>
              <w:right w:w="108" w:type="dxa"/>
            </w:tcMar>
          </w:tcPr>
          <w:p w14:paraId="245FD254" w14:textId="77777777" w:rsidR="000746E1" w:rsidRPr="00FC6196" w:rsidRDefault="000746E1" w:rsidP="000746E1">
            <w:pPr>
              <w:spacing w:after="120"/>
              <w:jc w:val="center"/>
              <w:rPr>
                <w:rFonts w:cs="Arial"/>
                <w:sz w:val="21"/>
                <w:szCs w:val="21"/>
              </w:rPr>
            </w:pPr>
            <w:r w:rsidRPr="00FC6196">
              <w:rPr>
                <w:rFonts w:cs="Arial"/>
                <w:b/>
                <w:sz w:val="21"/>
                <w:szCs w:val="21"/>
              </w:rPr>
              <w:t>√</w:t>
            </w:r>
          </w:p>
        </w:tc>
        <w:tc>
          <w:tcPr>
            <w:tcW w:w="1985" w:type="dxa"/>
            <w:tcMar>
              <w:top w:w="0" w:type="dxa"/>
              <w:left w:w="108" w:type="dxa"/>
              <w:bottom w:w="0" w:type="dxa"/>
              <w:right w:w="108" w:type="dxa"/>
            </w:tcMar>
          </w:tcPr>
          <w:p w14:paraId="0B14A9E0" w14:textId="77777777" w:rsidR="000746E1" w:rsidRPr="00FC6196" w:rsidRDefault="000746E1" w:rsidP="000746E1">
            <w:pPr>
              <w:spacing w:after="120"/>
              <w:jc w:val="center"/>
              <w:rPr>
                <w:rFonts w:cs="Arial"/>
                <w:sz w:val="21"/>
                <w:szCs w:val="21"/>
              </w:rPr>
            </w:pPr>
          </w:p>
        </w:tc>
      </w:tr>
      <w:tr w:rsidR="000746E1" w:rsidRPr="00FC6196" w14:paraId="1E28A286" w14:textId="77777777" w:rsidTr="006E03AC">
        <w:tc>
          <w:tcPr>
            <w:tcW w:w="5070" w:type="dxa"/>
            <w:tcMar>
              <w:top w:w="0" w:type="dxa"/>
              <w:left w:w="108" w:type="dxa"/>
              <w:bottom w:w="0" w:type="dxa"/>
              <w:right w:w="108" w:type="dxa"/>
            </w:tcMar>
          </w:tcPr>
          <w:p w14:paraId="27B50927" w14:textId="77777777" w:rsidR="000746E1" w:rsidRPr="00FC6196" w:rsidRDefault="000746E1" w:rsidP="000746E1">
            <w:pPr>
              <w:rPr>
                <w:rFonts w:cs="Arial"/>
                <w:sz w:val="21"/>
                <w:szCs w:val="21"/>
              </w:rPr>
            </w:pPr>
            <w:r w:rsidRPr="00FC6196">
              <w:rPr>
                <w:rFonts w:cs="Arial"/>
                <w:sz w:val="21"/>
                <w:szCs w:val="21"/>
              </w:rPr>
              <w:t>Experience of working within a Higher Education Institution</w:t>
            </w:r>
          </w:p>
        </w:tc>
        <w:tc>
          <w:tcPr>
            <w:tcW w:w="1984" w:type="dxa"/>
            <w:tcMar>
              <w:top w:w="0" w:type="dxa"/>
              <w:left w:w="108" w:type="dxa"/>
              <w:bottom w:w="0" w:type="dxa"/>
              <w:right w:w="108" w:type="dxa"/>
            </w:tcMar>
          </w:tcPr>
          <w:p w14:paraId="672CF0C9" w14:textId="77777777" w:rsidR="000746E1" w:rsidRPr="00FC6196" w:rsidRDefault="000746E1" w:rsidP="000746E1">
            <w:pPr>
              <w:spacing w:after="120"/>
              <w:jc w:val="center"/>
              <w:rPr>
                <w:rFonts w:cs="Arial"/>
                <w:sz w:val="21"/>
                <w:szCs w:val="21"/>
              </w:rPr>
            </w:pPr>
          </w:p>
        </w:tc>
        <w:tc>
          <w:tcPr>
            <w:tcW w:w="1985" w:type="dxa"/>
            <w:tcMar>
              <w:top w:w="0" w:type="dxa"/>
              <w:left w:w="108" w:type="dxa"/>
              <w:bottom w:w="0" w:type="dxa"/>
              <w:right w:w="108" w:type="dxa"/>
            </w:tcMar>
          </w:tcPr>
          <w:p w14:paraId="421E4422" w14:textId="77777777" w:rsidR="000746E1" w:rsidRPr="00FC6196" w:rsidRDefault="000746E1" w:rsidP="000746E1">
            <w:pPr>
              <w:spacing w:after="120"/>
              <w:jc w:val="center"/>
              <w:rPr>
                <w:rFonts w:cs="Arial"/>
                <w:sz w:val="21"/>
                <w:szCs w:val="21"/>
              </w:rPr>
            </w:pPr>
            <w:r w:rsidRPr="00FC6196">
              <w:rPr>
                <w:rFonts w:cs="Arial"/>
                <w:b/>
                <w:sz w:val="21"/>
                <w:szCs w:val="21"/>
              </w:rPr>
              <w:t>√</w:t>
            </w:r>
          </w:p>
        </w:tc>
      </w:tr>
      <w:tr w:rsidR="000746E1" w:rsidRPr="00FC6196" w14:paraId="4C387A9F" w14:textId="77777777" w:rsidTr="006E03AC">
        <w:tc>
          <w:tcPr>
            <w:tcW w:w="5070" w:type="dxa"/>
            <w:tcMar>
              <w:top w:w="0" w:type="dxa"/>
              <w:left w:w="108" w:type="dxa"/>
              <w:bottom w:w="0" w:type="dxa"/>
              <w:right w:w="108" w:type="dxa"/>
            </w:tcMar>
          </w:tcPr>
          <w:p w14:paraId="17EF9DD0" w14:textId="77777777" w:rsidR="000746E1" w:rsidRPr="00FC6196" w:rsidRDefault="000746E1" w:rsidP="000746E1">
            <w:pPr>
              <w:rPr>
                <w:rFonts w:cs="Arial"/>
                <w:sz w:val="21"/>
                <w:szCs w:val="21"/>
              </w:rPr>
            </w:pPr>
            <w:r w:rsidRPr="00FC6196">
              <w:rPr>
                <w:rFonts w:cs="Arial"/>
                <w:sz w:val="21"/>
                <w:szCs w:val="21"/>
              </w:rPr>
              <w:t>Demonstrable experience of managing priorities</w:t>
            </w:r>
          </w:p>
        </w:tc>
        <w:tc>
          <w:tcPr>
            <w:tcW w:w="1984" w:type="dxa"/>
            <w:tcMar>
              <w:top w:w="0" w:type="dxa"/>
              <w:left w:w="108" w:type="dxa"/>
              <w:bottom w:w="0" w:type="dxa"/>
              <w:right w:w="108" w:type="dxa"/>
            </w:tcMar>
          </w:tcPr>
          <w:p w14:paraId="5E85F1B4" w14:textId="77777777" w:rsidR="000746E1" w:rsidRPr="00FC6196" w:rsidRDefault="000746E1" w:rsidP="000746E1">
            <w:pPr>
              <w:spacing w:after="120"/>
              <w:jc w:val="center"/>
              <w:rPr>
                <w:rFonts w:cs="Arial"/>
                <w:sz w:val="21"/>
                <w:szCs w:val="21"/>
              </w:rPr>
            </w:pPr>
            <w:r w:rsidRPr="00FC6196">
              <w:rPr>
                <w:rFonts w:cs="Arial"/>
                <w:b/>
                <w:sz w:val="21"/>
                <w:szCs w:val="21"/>
              </w:rPr>
              <w:t>√</w:t>
            </w:r>
          </w:p>
        </w:tc>
        <w:tc>
          <w:tcPr>
            <w:tcW w:w="1985" w:type="dxa"/>
            <w:tcMar>
              <w:top w:w="0" w:type="dxa"/>
              <w:left w:w="108" w:type="dxa"/>
              <w:bottom w:w="0" w:type="dxa"/>
              <w:right w:w="108" w:type="dxa"/>
            </w:tcMar>
          </w:tcPr>
          <w:p w14:paraId="5396689F" w14:textId="77777777" w:rsidR="000746E1" w:rsidRPr="00FC6196" w:rsidRDefault="000746E1" w:rsidP="000746E1">
            <w:pPr>
              <w:spacing w:after="120"/>
              <w:jc w:val="center"/>
              <w:rPr>
                <w:rFonts w:cs="Arial"/>
                <w:sz w:val="21"/>
                <w:szCs w:val="21"/>
              </w:rPr>
            </w:pPr>
          </w:p>
        </w:tc>
      </w:tr>
      <w:tr w:rsidR="000746E1" w:rsidRPr="00FC6196" w14:paraId="3E15A539" w14:textId="77777777" w:rsidTr="006E03AC">
        <w:tc>
          <w:tcPr>
            <w:tcW w:w="5070" w:type="dxa"/>
            <w:tcMar>
              <w:top w:w="0" w:type="dxa"/>
              <w:left w:w="108" w:type="dxa"/>
              <w:bottom w:w="0" w:type="dxa"/>
              <w:right w:w="108" w:type="dxa"/>
            </w:tcMar>
          </w:tcPr>
          <w:p w14:paraId="2DC4FDF4" w14:textId="77777777" w:rsidR="000746E1" w:rsidRPr="00FC6196" w:rsidRDefault="000746E1" w:rsidP="000746E1">
            <w:pPr>
              <w:rPr>
                <w:rFonts w:cs="Arial"/>
                <w:sz w:val="21"/>
                <w:szCs w:val="21"/>
              </w:rPr>
            </w:pPr>
            <w:r w:rsidRPr="00FC6196">
              <w:rPr>
                <w:rFonts w:cs="Arial"/>
                <w:sz w:val="21"/>
                <w:szCs w:val="21"/>
              </w:rPr>
              <w:t>Ability to manage stakeholder relations</w:t>
            </w:r>
          </w:p>
        </w:tc>
        <w:tc>
          <w:tcPr>
            <w:tcW w:w="1984" w:type="dxa"/>
            <w:tcMar>
              <w:top w:w="0" w:type="dxa"/>
              <w:left w:w="108" w:type="dxa"/>
              <w:bottom w:w="0" w:type="dxa"/>
              <w:right w:w="108" w:type="dxa"/>
            </w:tcMar>
          </w:tcPr>
          <w:p w14:paraId="794F4B76" w14:textId="77777777" w:rsidR="000746E1" w:rsidRPr="00FC6196" w:rsidRDefault="000746E1" w:rsidP="000746E1">
            <w:pPr>
              <w:spacing w:after="120"/>
              <w:jc w:val="center"/>
              <w:rPr>
                <w:rFonts w:cs="Arial"/>
                <w:sz w:val="21"/>
                <w:szCs w:val="21"/>
              </w:rPr>
            </w:pPr>
            <w:r w:rsidRPr="00FC6196">
              <w:rPr>
                <w:rFonts w:cs="Arial"/>
                <w:b/>
                <w:sz w:val="21"/>
                <w:szCs w:val="21"/>
              </w:rPr>
              <w:t>√</w:t>
            </w:r>
          </w:p>
        </w:tc>
        <w:tc>
          <w:tcPr>
            <w:tcW w:w="1985" w:type="dxa"/>
            <w:tcMar>
              <w:top w:w="0" w:type="dxa"/>
              <w:left w:w="108" w:type="dxa"/>
              <w:bottom w:w="0" w:type="dxa"/>
              <w:right w:w="108" w:type="dxa"/>
            </w:tcMar>
          </w:tcPr>
          <w:p w14:paraId="720ED531" w14:textId="77777777" w:rsidR="000746E1" w:rsidRPr="00FC6196" w:rsidRDefault="000746E1" w:rsidP="000746E1">
            <w:pPr>
              <w:spacing w:after="120"/>
              <w:jc w:val="center"/>
              <w:rPr>
                <w:rFonts w:cs="Arial"/>
                <w:sz w:val="21"/>
                <w:szCs w:val="21"/>
              </w:rPr>
            </w:pPr>
          </w:p>
        </w:tc>
      </w:tr>
      <w:tr w:rsidR="000746E1" w:rsidRPr="00FC6196" w14:paraId="738DF660" w14:textId="77777777" w:rsidTr="006E03AC">
        <w:trPr>
          <w:trHeight w:val="607"/>
        </w:trPr>
        <w:tc>
          <w:tcPr>
            <w:tcW w:w="5070" w:type="dxa"/>
            <w:tcMar>
              <w:top w:w="0" w:type="dxa"/>
              <w:left w:w="108" w:type="dxa"/>
              <w:bottom w:w="0" w:type="dxa"/>
              <w:right w:w="108" w:type="dxa"/>
            </w:tcMar>
          </w:tcPr>
          <w:p w14:paraId="5F704F40" w14:textId="77777777" w:rsidR="000746E1" w:rsidRPr="00FC6196" w:rsidRDefault="000746E1" w:rsidP="000746E1">
            <w:pPr>
              <w:rPr>
                <w:rFonts w:cs="Arial"/>
                <w:sz w:val="21"/>
                <w:szCs w:val="21"/>
              </w:rPr>
            </w:pPr>
            <w:r w:rsidRPr="00FC6196">
              <w:rPr>
                <w:rFonts w:cs="Arial"/>
                <w:sz w:val="21"/>
                <w:szCs w:val="21"/>
              </w:rPr>
              <w:t>Experience of working in or knowledge of some of the disciplines within the department/university</w:t>
            </w:r>
          </w:p>
        </w:tc>
        <w:tc>
          <w:tcPr>
            <w:tcW w:w="1984" w:type="dxa"/>
            <w:tcMar>
              <w:top w:w="0" w:type="dxa"/>
              <w:left w:w="108" w:type="dxa"/>
              <w:bottom w:w="0" w:type="dxa"/>
              <w:right w:w="108" w:type="dxa"/>
            </w:tcMar>
          </w:tcPr>
          <w:p w14:paraId="729D3864" w14:textId="77777777" w:rsidR="000746E1" w:rsidRPr="00FC6196" w:rsidRDefault="000746E1" w:rsidP="000746E1">
            <w:pPr>
              <w:spacing w:after="120"/>
              <w:jc w:val="center"/>
              <w:rPr>
                <w:rFonts w:cs="Arial"/>
                <w:sz w:val="21"/>
                <w:szCs w:val="21"/>
              </w:rPr>
            </w:pPr>
          </w:p>
        </w:tc>
        <w:tc>
          <w:tcPr>
            <w:tcW w:w="1985" w:type="dxa"/>
            <w:tcMar>
              <w:top w:w="0" w:type="dxa"/>
              <w:left w:w="108" w:type="dxa"/>
              <w:bottom w:w="0" w:type="dxa"/>
              <w:right w:w="108" w:type="dxa"/>
            </w:tcMar>
          </w:tcPr>
          <w:p w14:paraId="148954FC" w14:textId="77777777" w:rsidR="000746E1" w:rsidRPr="00FC6196" w:rsidRDefault="000746E1" w:rsidP="000746E1">
            <w:pPr>
              <w:spacing w:after="120"/>
              <w:jc w:val="center"/>
              <w:rPr>
                <w:rFonts w:cs="Arial"/>
                <w:sz w:val="21"/>
                <w:szCs w:val="21"/>
              </w:rPr>
            </w:pPr>
            <w:r w:rsidRPr="00FC6196">
              <w:rPr>
                <w:rFonts w:cs="Arial"/>
                <w:b/>
                <w:sz w:val="21"/>
                <w:szCs w:val="21"/>
              </w:rPr>
              <w:t>√</w:t>
            </w:r>
          </w:p>
        </w:tc>
      </w:tr>
      <w:tr w:rsidR="000746E1" w:rsidRPr="00FC6196" w14:paraId="70097FB7" w14:textId="77777777" w:rsidTr="006E03AC">
        <w:tc>
          <w:tcPr>
            <w:tcW w:w="5070" w:type="dxa"/>
            <w:tcMar>
              <w:top w:w="0" w:type="dxa"/>
              <w:left w:w="108" w:type="dxa"/>
              <w:bottom w:w="0" w:type="dxa"/>
              <w:right w:w="108" w:type="dxa"/>
            </w:tcMar>
          </w:tcPr>
          <w:p w14:paraId="2831AEDF" w14:textId="34661F7F" w:rsidR="000746E1" w:rsidRPr="00FC6196" w:rsidRDefault="000746E1" w:rsidP="000746E1">
            <w:pPr>
              <w:rPr>
                <w:rFonts w:cs="Arial"/>
                <w:sz w:val="21"/>
                <w:szCs w:val="21"/>
              </w:rPr>
            </w:pPr>
          </w:p>
        </w:tc>
        <w:tc>
          <w:tcPr>
            <w:tcW w:w="1984" w:type="dxa"/>
            <w:tcMar>
              <w:top w:w="0" w:type="dxa"/>
              <w:left w:w="108" w:type="dxa"/>
              <w:bottom w:w="0" w:type="dxa"/>
              <w:right w:w="108" w:type="dxa"/>
            </w:tcMar>
          </w:tcPr>
          <w:p w14:paraId="150E6D5E" w14:textId="4CD32786" w:rsidR="000746E1" w:rsidRPr="00FC6196" w:rsidRDefault="000746E1" w:rsidP="000746E1">
            <w:pPr>
              <w:spacing w:after="120"/>
              <w:jc w:val="center"/>
              <w:rPr>
                <w:rFonts w:cs="Arial"/>
                <w:sz w:val="21"/>
                <w:szCs w:val="21"/>
              </w:rPr>
            </w:pPr>
          </w:p>
        </w:tc>
        <w:tc>
          <w:tcPr>
            <w:tcW w:w="1985" w:type="dxa"/>
            <w:tcMar>
              <w:top w:w="0" w:type="dxa"/>
              <w:left w:w="108" w:type="dxa"/>
              <w:bottom w:w="0" w:type="dxa"/>
              <w:right w:w="108" w:type="dxa"/>
            </w:tcMar>
          </w:tcPr>
          <w:p w14:paraId="65866625" w14:textId="77777777" w:rsidR="000746E1" w:rsidRPr="00FC6196" w:rsidRDefault="000746E1" w:rsidP="000746E1">
            <w:pPr>
              <w:spacing w:after="120"/>
              <w:jc w:val="center"/>
              <w:rPr>
                <w:rFonts w:cs="Arial"/>
                <w:sz w:val="21"/>
                <w:szCs w:val="21"/>
              </w:rPr>
            </w:pPr>
          </w:p>
        </w:tc>
      </w:tr>
      <w:tr w:rsidR="000746E1" w:rsidRPr="00FC6196" w14:paraId="7EB90BBB" w14:textId="77777777" w:rsidTr="006E03AC">
        <w:tc>
          <w:tcPr>
            <w:tcW w:w="5070" w:type="dxa"/>
            <w:tcMar>
              <w:top w:w="0" w:type="dxa"/>
              <w:left w:w="108" w:type="dxa"/>
              <w:bottom w:w="0" w:type="dxa"/>
              <w:right w:w="108" w:type="dxa"/>
            </w:tcMar>
          </w:tcPr>
          <w:p w14:paraId="37758D5C" w14:textId="77777777" w:rsidR="000746E1" w:rsidRPr="00FC6196" w:rsidRDefault="000746E1" w:rsidP="000746E1">
            <w:pPr>
              <w:rPr>
                <w:rFonts w:cs="Arial"/>
                <w:sz w:val="21"/>
                <w:szCs w:val="21"/>
              </w:rPr>
            </w:pPr>
            <w:r w:rsidRPr="00FC6196">
              <w:rPr>
                <w:rFonts w:cs="Arial"/>
                <w:sz w:val="21"/>
                <w:szCs w:val="21"/>
              </w:rPr>
              <w:t xml:space="preserve">Experience of managing change </w:t>
            </w:r>
          </w:p>
        </w:tc>
        <w:tc>
          <w:tcPr>
            <w:tcW w:w="1984" w:type="dxa"/>
            <w:tcMar>
              <w:top w:w="0" w:type="dxa"/>
              <w:left w:w="108" w:type="dxa"/>
              <w:bottom w:w="0" w:type="dxa"/>
              <w:right w:w="108" w:type="dxa"/>
            </w:tcMar>
          </w:tcPr>
          <w:p w14:paraId="33BCE242" w14:textId="77777777" w:rsidR="000746E1" w:rsidRPr="00FC6196" w:rsidRDefault="000746E1" w:rsidP="000746E1">
            <w:pPr>
              <w:spacing w:after="120"/>
              <w:jc w:val="center"/>
              <w:rPr>
                <w:rFonts w:cs="Arial"/>
                <w:sz w:val="21"/>
                <w:szCs w:val="21"/>
              </w:rPr>
            </w:pPr>
          </w:p>
        </w:tc>
        <w:tc>
          <w:tcPr>
            <w:tcW w:w="1985" w:type="dxa"/>
            <w:tcMar>
              <w:top w:w="0" w:type="dxa"/>
              <w:left w:w="108" w:type="dxa"/>
              <w:bottom w:w="0" w:type="dxa"/>
              <w:right w:w="108" w:type="dxa"/>
            </w:tcMar>
          </w:tcPr>
          <w:p w14:paraId="7040BDAA" w14:textId="77777777" w:rsidR="000746E1" w:rsidRPr="00FC6196" w:rsidRDefault="009D1B83" w:rsidP="000746E1">
            <w:pPr>
              <w:spacing w:after="120"/>
              <w:jc w:val="center"/>
              <w:rPr>
                <w:rFonts w:cs="Arial"/>
                <w:sz w:val="21"/>
                <w:szCs w:val="21"/>
              </w:rPr>
            </w:pPr>
            <w:r w:rsidRPr="00FC6196">
              <w:rPr>
                <w:rFonts w:cs="Arial"/>
                <w:b/>
                <w:sz w:val="21"/>
                <w:szCs w:val="21"/>
              </w:rPr>
              <w:t>√</w:t>
            </w:r>
          </w:p>
        </w:tc>
      </w:tr>
      <w:tr w:rsidR="0025739D" w:rsidRPr="00FC6196" w14:paraId="7B05BFC1" w14:textId="77777777" w:rsidTr="006E03AC">
        <w:tc>
          <w:tcPr>
            <w:tcW w:w="5070" w:type="dxa"/>
            <w:tcMar>
              <w:top w:w="0" w:type="dxa"/>
              <w:left w:w="108" w:type="dxa"/>
              <w:bottom w:w="0" w:type="dxa"/>
              <w:right w:w="108" w:type="dxa"/>
            </w:tcMar>
          </w:tcPr>
          <w:p w14:paraId="4573A951" w14:textId="4324E1CD" w:rsidR="0025739D" w:rsidRPr="00FC6196" w:rsidRDefault="0025739D" w:rsidP="000746E1">
            <w:pPr>
              <w:rPr>
                <w:rFonts w:cs="Arial"/>
                <w:sz w:val="21"/>
                <w:szCs w:val="21"/>
              </w:rPr>
            </w:pPr>
            <w:r w:rsidRPr="00FC6196">
              <w:rPr>
                <w:rFonts w:cs="Arial"/>
                <w:sz w:val="21"/>
                <w:szCs w:val="21"/>
              </w:rPr>
              <w:t xml:space="preserve">Demonstrable experience </w:t>
            </w:r>
            <w:r w:rsidR="00B93BCB">
              <w:rPr>
                <w:rFonts w:cs="Arial"/>
                <w:sz w:val="21"/>
                <w:szCs w:val="21"/>
              </w:rPr>
              <w:t>working with EPOS systems</w:t>
            </w:r>
          </w:p>
        </w:tc>
        <w:tc>
          <w:tcPr>
            <w:tcW w:w="1984" w:type="dxa"/>
            <w:tcMar>
              <w:top w:w="0" w:type="dxa"/>
              <w:left w:w="108" w:type="dxa"/>
              <w:bottom w:w="0" w:type="dxa"/>
              <w:right w:w="108" w:type="dxa"/>
            </w:tcMar>
          </w:tcPr>
          <w:p w14:paraId="01335575" w14:textId="77777777" w:rsidR="0025739D" w:rsidRPr="00FC6196" w:rsidRDefault="0025739D" w:rsidP="0025739D">
            <w:pPr>
              <w:jc w:val="center"/>
              <w:rPr>
                <w:rFonts w:cs="Arial"/>
                <w:b/>
                <w:sz w:val="21"/>
                <w:szCs w:val="21"/>
              </w:rPr>
            </w:pPr>
            <w:r w:rsidRPr="00FC6196">
              <w:rPr>
                <w:rFonts w:cs="Arial"/>
                <w:b/>
                <w:sz w:val="21"/>
                <w:szCs w:val="21"/>
              </w:rPr>
              <w:t>√</w:t>
            </w:r>
          </w:p>
          <w:p w14:paraId="2962127E" w14:textId="77777777" w:rsidR="0025739D" w:rsidRPr="00FC6196" w:rsidRDefault="0025739D" w:rsidP="0025739D">
            <w:pPr>
              <w:jc w:val="center"/>
              <w:rPr>
                <w:rFonts w:cs="Arial"/>
                <w:b/>
                <w:sz w:val="21"/>
                <w:szCs w:val="21"/>
              </w:rPr>
            </w:pPr>
          </w:p>
        </w:tc>
        <w:tc>
          <w:tcPr>
            <w:tcW w:w="1985" w:type="dxa"/>
            <w:tcMar>
              <w:top w:w="0" w:type="dxa"/>
              <w:left w:w="108" w:type="dxa"/>
              <w:bottom w:w="0" w:type="dxa"/>
              <w:right w:w="108" w:type="dxa"/>
            </w:tcMar>
          </w:tcPr>
          <w:p w14:paraId="326C2CF7" w14:textId="77777777" w:rsidR="0025739D" w:rsidRPr="00FC6196" w:rsidRDefault="0025739D" w:rsidP="000746E1">
            <w:pPr>
              <w:spacing w:after="120"/>
              <w:jc w:val="center"/>
              <w:rPr>
                <w:rFonts w:cs="Arial"/>
                <w:sz w:val="21"/>
                <w:szCs w:val="21"/>
              </w:rPr>
            </w:pPr>
          </w:p>
        </w:tc>
      </w:tr>
      <w:tr w:rsidR="0025739D" w:rsidRPr="00FC6196" w14:paraId="54D2B800" w14:textId="77777777" w:rsidTr="006E03AC">
        <w:tc>
          <w:tcPr>
            <w:tcW w:w="5070" w:type="dxa"/>
            <w:tcMar>
              <w:top w:w="0" w:type="dxa"/>
              <w:left w:w="108" w:type="dxa"/>
              <w:bottom w:w="0" w:type="dxa"/>
              <w:right w:w="108" w:type="dxa"/>
            </w:tcMar>
          </w:tcPr>
          <w:p w14:paraId="269A4444" w14:textId="77777777" w:rsidR="0025739D" w:rsidRPr="00FC6196" w:rsidRDefault="0025739D" w:rsidP="000746E1">
            <w:pPr>
              <w:rPr>
                <w:rFonts w:cs="Arial"/>
                <w:sz w:val="21"/>
                <w:szCs w:val="21"/>
              </w:rPr>
            </w:pPr>
            <w:r w:rsidRPr="00FC6196">
              <w:rPr>
                <w:rFonts w:cs="Arial"/>
                <w:sz w:val="21"/>
                <w:szCs w:val="21"/>
              </w:rPr>
              <w:t>Demonstrable experience in using AGRESSO</w:t>
            </w:r>
          </w:p>
        </w:tc>
        <w:tc>
          <w:tcPr>
            <w:tcW w:w="1984" w:type="dxa"/>
            <w:tcMar>
              <w:top w:w="0" w:type="dxa"/>
              <w:left w:w="108" w:type="dxa"/>
              <w:bottom w:w="0" w:type="dxa"/>
              <w:right w:w="108" w:type="dxa"/>
            </w:tcMar>
          </w:tcPr>
          <w:p w14:paraId="4A6A0D89" w14:textId="77777777" w:rsidR="0025739D" w:rsidRPr="00FC6196" w:rsidRDefault="0025739D" w:rsidP="00B93BCB">
            <w:pPr>
              <w:jc w:val="center"/>
              <w:rPr>
                <w:rFonts w:cs="Arial"/>
                <w:b/>
                <w:sz w:val="21"/>
                <w:szCs w:val="21"/>
              </w:rPr>
            </w:pPr>
          </w:p>
        </w:tc>
        <w:tc>
          <w:tcPr>
            <w:tcW w:w="1985" w:type="dxa"/>
            <w:tcMar>
              <w:top w:w="0" w:type="dxa"/>
              <w:left w:w="108" w:type="dxa"/>
              <w:bottom w:w="0" w:type="dxa"/>
              <w:right w:w="108" w:type="dxa"/>
            </w:tcMar>
          </w:tcPr>
          <w:p w14:paraId="79EE76A6" w14:textId="77777777" w:rsidR="00B93BCB" w:rsidRPr="00FC6196" w:rsidRDefault="00B93BCB" w:rsidP="00B93BCB">
            <w:pPr>
              <w:jc w:val="center"/>
              <w:rPr>
                <w:rFonts w:cs="Arial"/>
                <w:b/>
                <w:sz w:val="21"/>
                <w:szCs w:val="21"/>
              </w:rPr>
            </w:pPr>
            <w:r w:rsidRPr="00FC6196">
              <w:rPr>
                <w:rFonts w:cs="Arial"/>
                <w:b/>
                <w:sz w:val="21"/>
                <w:szCs w:val="21"/>
              </w:rPr>
              <w:t>√</w:t>
            </w:r>
          </w:p>
          <w:p w14:paraId="61960F38" w14:textId="77777777" w:rsidR="0025739D" w:rsidRPr="00FC6196" w:rsidRDefault="0025739D" w:rsidP="000746E1">
            <w:pPr>
              <w:spacing w:after="120"/>
              <w:jc w:val="center"/>
              <w:rPr>
                <w:rFonts w:cs="Arial"/>
                <w:sz w:val="21"/>
                <w:szCs w:val="21"/>
              </w:rPr>
            </w:pPr>
          </w:p>
        </w:tc>
      </w:tr>
      <w:tr w:rsidR="000746E1" w:rsidRPr="00FC6196" w14:paraId="37D44A01" w14:textId="77777777" w:rsidTr="006E03AC">
        <w:tc>
          <w:tcPr>
            <w:tcW w:w="5070" w:type="dxa"/>
            <w:tcMar>
              <w:top w:w="0" w:type="dxa"/>
              <w:left w:w="108" w:type="dxa"/>
              <w:bottom w:w="0" w:type="dxa"/>
              <w:right w:w="108" w:type="dxa"/>
            </w:tcMar>
          </w:tcPr>
          <w:p w14:paraId="32E9BDFB" w14:textId="77777777" w:rsidR="00FC6196" w:rsidRPr="00FC6196" w:rsidRDefault="00FC6196" w:rsidP="00B3193F">
            <w:pPr>
              <w:rPr>
                <w:rFonts w:cs="Arial"/>
                <w:sz w:val="21"/>
                <w:szCs w:val="21"/>
              </w:rPr>
            </w:pPr>
            <w:r>
              <w:rPr>
                <w:rFonts w:cs="Arial"/>
                <w:sz w:val="21"/>
                <w:szCs w:val="21"/>
              </w:rPr>
              <w:t>Demonstrable e</w:t>
            </w:r>
            <w:r w:rsidR="00B3193F" w:rsidRPr="00FC6196">
              <w:rPr>
                <w:rFonts w:cs="Arial"/>
                <w:sz w:val="21"/>
                <w:szCs w:val="21"/>
              </w:rPr>
              <w:t xml:space="preserve">xperience </w:t>
            </w:r>
            <w:r w:rsidR="0025739D" w:rsidRPr="00FC6196">
              <w:rPr>
                <w:rFonts w:cs="Arial"/>
                <w:sz w:val="21"/>
                <w:szCs w:val="21"/>
              </w:rPr>
              <w:t>in</w:t>
            </w:r>
            <w:r w:rsidR="00B3193F" w:rsidRPr="00FC6196">
              <w:rPr>
                <w:rFonts w:cs="Arial"/>
                <w:sz w:val="21"/>
                <w:szCs w:val="21"/>
              </w:rPr>
              <w:t xml:space="preserve"> using</w:t>
            </w:r>
            <w:r w:rsidR="0025739D" w:rsidRPr="00FC6196">
              <w:rPr>
                <w:rFonts w:cs="Arial"/>
                <w:sz w:val="21"/>
                <w:szCs w:val="21"/>
              </w:rPr>
              <w:t xml:space="preserve"> Microsoft Office Applications</w:t>
            </w:r>
          </w:p>
        </w:tc>
        <w:tc>
          <w:tcPr>
            <w:tcW w:w="1984" w:type="dxa"/>
            <w:tcMar>
              <w:top w:w="0" w:type="dxa"/>
              <w:left w:w="108" w:type="dxa"/>
              <w:bottom w:w="0" w:type="dxa"/>
              <w:right w:w="108" w:type="dxa"/>
            </w:tcMar>
          </w:tcPr>
          <w:p w14:paraId="688CE937" w14:textId="77777777" w:rsidR="00B93BCB" w:rsidRPr="00FC6196" w:rsidRDefault="00B93BCB" w:rsidP="00B93BCB">
            <w:pPr>
              <w:jc w:val="center"/>
              <w:rPr>
                <w:rFonts w:cs="Arial"/>
                <w:b/>
                <w:sz w:val="21"/>
                <w:szCs w:val="21"/>
              </w:rPr>
            </w:pPr>
            <w:r w:rsidRPr="00FC6196">
              <w:rPr>
                <w:rFonts w:cs="Arial"/>
                <w:b/>
                <w:sz w:val="21"/>
                <w:szCs w:val="21"/>
              </w:rPr>
              <w:t>√</w:t>
            </w:r>
          </w:p>
          <w:p w14:paraId="0294EBF9" w14:textId="77777777" w:rsidR="000746E1" w:rsidRPr="00FC6196" w:rsidRDefault="000746E1" w:rsidP="00B93BCB">
            <w:pPr>
              <w:jc w:val="center"/>
              <w:rPr>
                <w:rFonts w:cs="Arial"/>
                <w:sz w:val="21"/>
                <w:szCs w:val="21"/>
              </w:rPr>
            </w:pPr>
          </w:p>
        </w:tc>
        <w:tc>
          <w:tcPr>
            <w:tcW w:w="1985" w:type="dxa"/>
            <w:tcMar>
              <w:top w:w="0" w:type="dxa"/>
              <w:left w:w="108" w:type="dxa"/>
              <w:bottom w:w="0" w:type="dxa"/>
              <w:right w:w="108" w:type="dxa"/>
            </w:tcMar>
          </w:tcPr>
          <w:p w14:paraId="262D6DA6" w14:textId="77777777" w:rsidR="000746E1" w:rsidRPr="00FC6196" w:rsidRDefault="000746E1" w:rsidP="000746E1">
            <w:pPr>
              <w:spacing w:after="120"/>
              <w:jc w:val="center"/>
              <w:rPr>
                <w:rFonts w:cs="Arial"/>
                <w:sz w:val="21"/>
                <w:szCs w:val="21"/>
              </w:rPr>
            </w:pPr>
          </w:p>
        </w:tc>
      </w:tr>
    </w:tbl>
    <w:p w14:paraId="6627EAE4" w14:textId="77777777" w:rsidR="000746E1" w:rsidRPr="00FC6196" w:rsidRDefault="000746E1" w:rsidP="00FE6C5C">
      <w:pPr>
        <w:rPr>
          <w:rFonts w:cs="Arial"/>
          <w:sz w:val="21"/>
          <w:szCs w:val="21"/>
        </w:rPr>
      </w:pPr>
    </w:p>
    <w:p w14:paraId="246B2790" w14:textId="77777777" w:rsidR="00AF5746" w:rsidRPr="00FC6196" w:rsidRDefault="00AF5746" w:rsidP="00FE6C5C">
      <w:pPr>
        <w:rPr>
          <w:rFonts w:cs="Arial"/>
          <w:sz w:val="21"/>
          <w:szCs w:val="21"/>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0746E1" w:rsidRPr="00FC6196" w14:paraId="7C14E04A" w14:textId="77777777" w:rsidTr="006E03AC">
        <w:tc>
          <w:tcPr>
            <w:tcW w:w="5070" w:type="dxa"/>
            <w:shd w:val="clear" w:color="auto" w:fill="F2F2F2"/>
            <w:tcMar>
              <w:top w:w="0" w:type="dxa"/>
              <w:left w:w="108" w:type="dxa"/>
              <w:bottom w:w="0" w:type="dxa"/>
              <w:right w:w="108" w:type="dxa"/>
            </w:tcMar>
          </w:tcPr>
          <w:p w14:paraId="3DD98705" w14:textId="77777777" w:rsidR="000746E1" w:rsidRPr="00FC6196" w:rsidRDefault="000746E1" w:rsidP="000746E1">
            <w:pPr>
              <w:rPr>
                <w:rFonts w:cs="Arial"/>
                <w:b/>
                <w:sz w:val="21"/>
                <w:szCs w:val="21"/>
              </w:rPr>
            </w:pPr>
            <w:r w:rsidRPr="00FC6196">
              <w:rPr>
                <w:rFonts w:cs="Arial"/>
                <w:b/>
                <w:sz w:val="21"/>
                <w:szCs w:val="21"/>
              </w:rPr>
              <w:t>Criteria: Skills and Aptitudes</w:t>
            </w:r>
          </w:p>
        </w:tc>
        <w:tc>
          <w:tcPr>
            <w:tcW w:w="1984" w:type="dxa"/>
            <w:shd w:val="clear" w:color="auto" w:fill="F2F2F2"/>
            <w:tcMar>
              <w:top w:w="0" w:type="dxa"/>
              <w:left w:w="108" w:type="dxa"/>
              <w:bottom w:w="0" w:type="dxa"/>
              <w:right w:w="108" w:type="dxa"/>
            </w:tcMar>
          </w:tcPr>
          <w:p w14:paraId="5D1D9E23" w14:textId="77777777" w:rsidR="000746E1" w:rsidRPr="00FC6196" w:rsidRDefault="000746E1" w:rsidP="000746E1">
            <w:pPr>
              <w:jc w:val="center"/>
              <w:rPr>
                <w:rFonts w:cs="Arial"/>
                <w:b/>
                <w:sz w:val="21"/>
                <w:szCs w:val="21"/>
              </w:rPr>
            </w:pPr>
            <w:r w:rsidRPr="00FC6196">
              <w:rPr>
                <w:rFonts w:cs="Arial"/>
                <w:b/>
                <w:sz w:val="21"/>
                <w:szCs w:val="21"/>
              </w:rPr>
              <w:t>Essential</w:t>
            </w:r>
          </w:p>
        </w:tc>
        <w:tc>
          <w:tcPr>
            <w:tcW w:w="1985" w:type="dxa"/>
            <w:shd w:val="clear" w:color="auto" w:fill="F2F2F2"/>
            <w:tcMar>
              <w:top w:w="0" w:type="dxa"/>
              <w:left w:w="108" w:type="dxa"/>
              <w:bottom w:w="0" w:type="dxa"/>
              <w:right w:w="108" w:type="dxa"/>
            </w:tcMar>
          </w:tcPr>
          <w:p w14:paraId="54487DF4" w14:textId="77777777" w:rsidR="000746E1" w:rsidRPr="00FC6196" w:rsidRDefault="000746E1" w:rsidP="000746E1">
            <w:pPr>
              <w:jc w:val="center"/>
              <w:rPr>
                <w:rFonts w:cs="Arial"/>
                <w:b/>
                <w:sz w:val="21"/>
                <w:szCs w:val="21"/>
              </w:rPr>
            </w:pPr>
            <w:r w:rsidRPr="00FC6196">
              <w:rPr>
                <w:rFonts w:cs="Arial"/>
                <w:b/>
                <w:sz w:val="21"/>
                <w:szCs w:val="21"/>
              </w:rPr>
              <w:t>Desirable</w:t>
            </w:r>
          </w:p>
        </w:tc>
      </w:tr>
      <w:tr w:rsidR="000746E1" w:rsidRPr="00FC6196" w14:paraId="60271314" w14:textId="77777777" w:rsidTr="006E03AC">
        <w:tc>
          <w:tcPr>
            <w:tcW w:w="5070" w:type="dxa"/>
            <w:tcMar>
              <w:top w:w="0" w:type="dxa"/>
              <w:left w:w="108" w:type="dxa"/>
              <w:bottom w:w="0" w:type="dxa"/>
              <w:right w:w="108" w:type="dxa"/>
            </w:tcMar>
          </w:tcPr>
          <w:p w14:paraId="47ED713E" w14:textId="77777777" w:rsidR="000746E1" w:rsidRPr="00FC6196" w:rsidRDefault="006E03AC" w:rsidP="006E03AC">
            <w:pPr>
              <w:pStyle w:val="BodyTextIndent"/>
              <w:ind w:left="0"/>
              <w:jc w:val="left"/>
              <w:rPr>
                <w:rFonts w:cs="Arial"/>
                <w:sz w:val="21"/>
                <w:szCs w:val="21"/>
              </w:rPr>
            </w:pPr>
            <w:r w:rsidRPr="00FC6196">
              <w:rPr>
                <w:rFonts w:cs="Arial"/>
                <w:sz w:val="21"/>
                <w:szCs w:val="21"/>
              </w:rPr>
              <w:t>Demonstrable experience in line management of operational teams</w:t>
            </w:r>
          </w:p>
        </w:tc>
        <w:tc>
          <w:tcPr>
            <w:tcW w:w="1984" w:type="dxa"/>
            <w:tcMar>
              <w:top w:w="0" w:type="dxa"/>
              <w:left w:w="108" w:type="dxa"/>
              <w:bottom w:w="0" w:type="dxa"/>
              <w:right w:w="108" w:type="dxa"/>
            </w:tcMar>
          </w:tcPr>
          <w:p w14:paraId="7B1E22D3" w14:textId="77777777" w:rsidR="000746E1" w:rsidRPr="00FC6196" w:rsidRDefault="000746E1" w:rsidP="000746E1">
            <w:pPr>
              <w:jc w:val="center"/>
              <w:rPr>
                <w:rFonts w:cs="Arial"/>
                <w:b/>
                <w:sz w:val="21"/>
                <w:szCs w:val="21"/>
              </w:rPr>
            </w:pPr>
            <w:r w:rsidRPr="00FC6196">
              <w:rPr>
                <w:rFonts w:cs="Arial"/>
                <w:b/>
                <w:sz w:val="21"/>
                <w:szCs w:val="21"/>
              </w:rPr>
              <w:t>√</w:t>
            </w:r>
          </w:p>
          <w:p w14:paraId="4E2AE78C" w14:textId="77777777" w:rsidR="000746E1" w:rsidRPr="00FC6196" w:rsidRDefault="000746E1" w:rsidP="000746E1">
            <w:pPr>
              <w:jc w:val="center"/>
              <w:rPr>
                <w:rFonts w:cs="Arial"/>
                <w:b/>
                <w:sz w:val="21"/>
                <w:szCs w:val="21"/>
              </w:rPr>
            </w:pPr>
          </w:p>
        </w:tc>
        <w:tc>
          <w:tcPr>
            <w:tcW w:w="1985" w:type="dxa"/>
            <w:tcMar>
              <w:top w:w="0" w:type="dxa"/>
              <w:left w:w="108" w:type="dxa"/>
              <w:bottom w:w="0" w:type="dxa"/>
              <w:right w:w="108" w:type="dxa"/>
            </w:tcMar>
          </w:tcPr>
          <w:p w14:paraId="5F01B91A" w14:textId="77777777" w:rsidR="000746E1" w:rsidRPr="00FC6196" w:rsidRDefault="000746E1" w:rsidP="000746E1">
            <w:pPr>
              <w:spacing w:after="120"/>
              <w:rPr>
                <w:rFonts w:cs="Arial"/>
                <w:sz w:val="21"/>
                <w:szCs w:val="21"/>
              </w:rPr>
            </w:pPr>
          </w:p>
        </w:tc>
      </w:tr>
      <w:tr w:rsidR="006E03AC" w:rsidRPr="00FC6196" w14:paraId="4B9D2322" w14:textId="77777777" w:rsidTr="006E03AC">
        <w:tc>
          <w:tcPr>
            <w:tcW w:w="5070" w:type="dxa"/>
            <w:tcMar>
              <w:top w:w="0" w:type="dxa"/>
              <w:left w:w="108" w:type="dxa"/>
              <w:bottom w:w="0" w:type="dxa"/>
              <w:right w:w="108" w:type="dxa"/>
            </w:tcMar>
          </w:tcPr>
          <w:p w14:paraId="5613D10A" w14:textId="77777777" w:rsidR="006E03AC" w:rsidRPr="00FC6196" w:rsidRDefault="006E03AC" w:rsidP="006E03AC">
            <w:pPr>
              <w:pStyle w:val="BodyTextIndent"/>
              <w:ind w:left="0"/>
              <w:jc w:val="left"/>
              <w:rPr>
                <w:rFonts w:cs="Arial"/>
                <w:sz w:val="21"/>
                <w:szCs w:val="21"/>
              </w:rPr>
            </w:pPr>
            <w:r w:rsidRPr="00FC6196">
              <w:rPr>
                <w:rFonts w:cs="Arial"/>
                <w:sz w:val="21"/>
                <w:szCs w:val="21"/>
              </w:rPr>
              <w:t>Excellent verbal and written communication skills</w:t>
            </w:r>
          </w:p>
        </w:tc>
        <w:tc>
          <w:tcPr>
            <w:tcW w:w="1984" w:type="dxa"/>
            <w:tcMar>
              <w:top w:w="0" w:type="dxa"/>
              <w:left w:w="108" w:type="dxa"/>
              <w:bottom w:w="0" w:type="dxa"/>
              <w:right w:w="108" w:type="dxa"/>
            </w:tcMar>
          </w:tcPr>
          <w:p w14:paraId="51474041" w14:textId="77777777" w:rsidR="006E03AC" w:rsidRPr="00FC6196" w:rsidRDefault="006E03AC" w:rsidP="006E03AC">
            <w:pPr>
              <w:jc w:val="center"/>
              <w:rPr>
                <w:rFonts w:cs="Arial"/>
                <w:b/>
                <w:sz w:val="21"/>
                <w:szCs w:val="21"/>
              </w:rPr>
            </w:pPr>
            <w:r w:rsidRPr="00FC6196">
              <w:rPr>
                <w:rFonts w:cs="Arial"/>
                <w:b/>
                <w:sz w:val="21"/>
                <w:szCs w:val="21"/>
              </w:rPr>
              <w:t>√</w:t>
            </w:r>
          </w:p>
          <w:p w14:paraId="3578CC5D" w14:textId="77777777" w:rsidR="006E03AC" w:rsidRPr="00FC6196" w:rsidRDefault="006E03AC" w:rsidP="000746E1">
            <w:pPr>
              <w:jc w:val="center"/>
              <w:rPr>
                <w:rFonts w:cs="Arial"/>
                <w:b/>
                <w:sz w:val="21"/>
                <w:szCs w:val="21"/>
              </w:rPr>
            </w:pPr>
          </w:p>
        </w:tc>
        <w:tc>
          <w:tcPr>
            <w:tcW w:w="1985" w:type="dxa"/>
            <w:tcMar>
              <w:top w:w="0" w:type="dxa"/>
              <w:left w:w="108" w:type="dxa"/>
              <w:bottom w:w="0" w:type="dxa"/>
              <w:right w:w="108" w:type="dxa"/>
            </w:tcMar>
          </w:tcPr>
          <w:p w14:paraId="7644E1F3" w14:textId="77777777" w:rsidR="006E03AC" w:rsidRPr="00FC6196" w:rsidRDefault="006E03AC" w:rsidP="000746E1">
            <w:pPr>
              <w:spacing w:after="120"/>
              <w:rPr>
                <w:rFonts w:cs="Arial"/>
                <w:sz w:val="21"/>
                <w:szCs w:val="21"/>
              </w:rPr>
            </w:pPr>
          </w:p>
        </w:tc>
      </w:tr>
      <w:tr w:rsidR="006E03AC" w:rsidRPr="00FC6196" w14:paraId="76E784AB" w14:textId="77777777" w:rsidTr="006E03AC">
        <w:tc>
          <w:tcPr>
            <w:tcW w:w="5070" w:type="dxa"/>
            <w:tcMar>
              <w:top w:w="0" w:type="dxa"/>
              <w:left w:w="108" w:type="dxa"/>
              <w:bottom w:w="0" w:type="dxa"/>
              <w:right w:w="108" w:type="dxa"/>
            </w:tcMar>
          </w:tcPr>
          <w:p w14:paraId="6659B2EE" w14:textId="77777777" w:rsidR="006E03AC" w:rsidRPr="00FC6196" w:rsidRDefault="006E03AC" w:rsidP="006E03AC">
            <w:pPr>
              <w:pStyle w:val="BodyTextIndent"/>
              <w:ind w:left="0"/>
              <w:jc w:val="left"/>
              <w:rPr>
                <w:rFonts w:cs="Arial"/>
                <w:sz w:val="21"/>
                <w:szCs w:val="21"/>
              </w:rPr>
            </w:pPr>
            <w:r w:rsidRPr="00FC6196">
              <w:rPr>
                <w:rFonts w:cs="Arial"/>
                <w:sz w:val="21"/>
                <w:szCs w:val="21"/>
              </w:rPr>
              <w:t>Good organisational and self-management skills</w:t>
            </w:r>
          </w:p>
        </w:tc>
        <w:tc>
          <w:tcPr>
            <w:tcW w:w="1984" w:type="dxa"/>
            <w:tcMar>
              <w:top w:w="0" w:type="dxa"/>
              <w:left w:w="108" w:type="dxa"/>
              <w:bottom w:w="0" w:type="dxa"/>
              <w:right w:w="108" w:type="dxa"/>
            </w:tcMar>
          </w:tcPr>
          <w:p w14:paraId="1A323DAA" w14:textId="77777777" w:rsidR="006E03AC" w:rsidRPr="00FC6196" w:rsidRDefault="006E03AC" w:rsidP="006E03AC">
            <w:pPr>
              <w:jc w:val="center"/>
              <w:rPr>
                <w:rFonts w:cs="Arial"/>
                <w:b/>
                <w:sz w:val="21"/>
                <w:szCs w:val="21"/>
              </w:rPr>
            </w:pPr>
            <w:r w:rsidRPr="00FC6196">
              <w:rPr>
                <w:rFonts w:cs="Arial"/>
                <w:b/>
                <w:sz w:val="21"/>
                <w:szCs w:val="21"/>
              </w:rPr>
              <w:t>√</w:t>
            </w:r>
          </w:p>
          <w:p w14:paraId="14745723" w14:textId="77777777" w:rsidR="006E03AC" w:rsidRPr="00FC6196" w:rsidRDefault="006E03AC" w:rsidP="000746E1">
            <w:pPr>
              <w:jc w:val="center"/>
              <w:rPr>
                <w:rFonts w:cs="Arial"/>
                <w:b/>
                <w:sz w:val="21"/>
                <w:szCs w:val="21"/>
              </w:rPr>
            </w:pPr>
          </w:p>
        </w:tc>
        <w:tc>
          <w:tcPr>
            <w:tcW w:w="1985" w:type="dxa"/>
            <w:tcMar>
              <w:top w:w="0" w:type="dxa"/>
              <w:left w:w="108" w:type="dxa"/>
              <w:bottom w:w="0" w:type="dxa"/>
              <w:right w:w="108" w:type="dxa"/>
            </w:tcMar>
          </w:tcPr>
          <w:p w14:paraId="4E3F8BEB" w14:textId="77777777" w:rsidR="006E03AC" w:rsidRPr="00FC6196" w:rsidRDefault="006E03AC" w:rsidP="000746E1">
            <w:pPr>
              <w:spacing w:after="120"/>
              <w:rPr>
                <w:rFonts w:cs="Arial"/>
                <w:sz w:val="21"/>
                <w:szCs w:val="21"/>
              </w:rPr>
            </w:pPr>
          </w:p>
        </w:tc>
      </w:tr>
      <w:tr w:rsidR="006E03AC" w:rsidRPr="00FC6196" w14:paraId="2CD99F39" w14:textId="77777777" w:rsidTr="006E03AC">
        <w:tc>
          <w:tcPr>
            <w:tcW w:w="5070" w:type="dxa"/>
            <w:tcMar>
              <w:top w:w="0" w:type="dxa"/>
              <w:left w:w="108" w:type="dxa"/>
              <w:bottom w:w="0" w:type="dxa"/>
              <w:right w:w="108" w:type="dxa"/>
            </w:tcMar>
          </w:tcPr>
          <w:p w14:paraId="2AD98D35" w14:textId="77777777" w:rsidR="006E03AC" w:rsidRPr="00FC6196" w:rsidRDefault="006E03AC" w:rsidP="006E03AC">
            <w:pPr>
              <w:pStyle w:val="BodyTextIndent"/>
              <w:ind w:left="0"/>
              <w:jc w:val="left"/>
              <w:rPr>
                <w:rFonts w:cs="Arial"/>
                <w:sz w:val="21"/>
                <w:szCs w:val="21"/>
              </w:rPr>
            </w:pPr>
            <w:r w:rsidRPr="00FC6196">
              <w:rPr>
                <w:rFonts w:cs="Arial"/>
                <w:sz w:val="21"/>
                <w:szCs w:val="21"/>
              </w:rPr>
              <w:t>The ability to work within and contribute to a team</w:t>
            </w:r>
          </w:p>
        </w:tc>
        <w:tc>
          <w:tcPr>
            <w:tcW w:w="1984" w:type="dxa"/>
            <w:tcMar>
              <w:top w:w="0" w:type="dxa"/>
              <w:left w:w="108" w:type="dxa"/>
              <w:bottom w:w="0" w:type="dxa"/>
              <w:right w:w="108" w:type="dxa"/>
            </w:tcMar>
          </w:tcPr>
          <w:p w14:paraId="770AF21B" w14:textId="77777777" w:rsidR="006E03AC" w:rsidRPr="00FC6196" w:rsidRDefault="006E03AC" w:rsidP="006E03AC">
            <w:pPr>
              <w:jc w:val="center"/>
              <w:rPr>
                <w:rFonts w:cs="Arial"/>
                <w:b/>
                <w:sz w:val="21"/>
                <w:szCs w:val="21"/>
              </w:rPr>
            </w:pPr>
            <w:r w:rsidRPr="00FC6196">
              <w:rPr>
                <w:rFonts w:cs="Arial"/>
                <w:b/>
                <w:sz w:val="21"/>
                <w:szCs w:val="21"/>
              </w:rPr>
              <w:t>√</w:t>
            </w:r>
          </w:p>
          <w:p w14:paraId="79F6FD6D" w14:textId="77777777" w:rsidR="006E03AC" w:rsidRPr="00FC6196" w:rsidRDefault="006E03AC" w:rsidP="000746E1">
            <w:pPr>
              <w:jc w:val="center"/>
              <w:rPr>
                <w:rFonts w:cs="Arial"/>
                <w:b/>
                <w:sz w:val="21"/>
                <w:szCs w:val="21"/>
              </w:rPr>
            </w:pPr>
          </w:p>
        </w:tc>
        <w:tc>
          <w:tcPr>
            <w:tcW w:w="1985" w:type="dxa"/>
            <w:tcMar>
              <w:top w:w="0" w:type="dxa"/>
              <w:left w:w="108" w:type="dxa"/>
              <w:bottom w:w="0" w:type="dxa"/>
              <w:right w:w="108" w:type="dxa"/>
            </w:tcMar>
          </w:tcPr>
          <w:p w14:paraId="1365361D" w14:textId="77777777" w:rsidR="006E03AC" w:rsidRPr="00FC6196" w:rsidRDefault="006E03AC" w:rsidP="000746E1">
            <w:pPr>
              <w:spacing w:after="120"/>
              <w:rPr>
                <w:rFonts w:cs="Arial"/>
                <w:sz w:val="21"/>
                <w:szCs w:val="21"/>
              </w:rPr>
            </w:pPr>
          </w:p>
        </w:tc>
      </w:tr>
      <w:tr w:rsidR="006E03AC" w:rsidRPr="00FC6196" w14:paraId="533CEB41" w14:textId="77777777" w:rsidTr="006E03AC">
        <w:tc>
          <w:tcPr>
            <w:tcW w:w="5070" w:type="dxa"/>
            <w:tcMar>
              <w:top w:w="0" w:type="dxa"/>
              <w:left w:w="108" w:type="dxa"/>
              <w:bottom w:w="0" w:type="dxa"/>
              <w:right w:w="108" w:type="dxa"/>
            </w:tcMar>
          </w:tcPr>
          <w:p w14:paraId="33BE1963" w14:textId="77777777" w:rsidR="006E03AC" w:rsidRPr="00FC6196" w:rsidRDefault="006E03AC" w:rsidP="006E03AC">
            <w:pPr>
              <w:pStyle w:val="BodyTextIndent"/>
              <w:ind w:left="0"/>
              <w:jc w:val="left"/>
              <w:rPr>
                <w:rFonts w:cs="Arial"/>
                <w:sz w:val="21"/>
                <w:szCs w:val="21"/>
              </w:rPr>
            </w:pPr>
            <w:r w:rsidRPr="00FC6196">
              <w:rPr>
                <w:rFonts w:cs="Arial"/>
                <w:sz w:val="21"/>
                <w:szCs w:val="21"/>
              </w:rPr>
              <w:lastRenderedPageBreak/>
              <w:t>Ability to manage expectations and workloads</w:t>
            </w:r>
          </w:p>
        </w:tc>
        <w:tc>
          <w:tcPr>
            <w:tcW w:w="1984" w:type="dxa"/>
            <w:tcMar>
              <w:top w:w="0" w:type="dxa"/>
              <w:left w:w="108" w:type="dxa"/>
              <w:bottom w:w="0" w:type="dxa"/>
              <w:right w:w="108" w:type="dxa"/>
            </w:tcMar>
          </w:tcPr>
          <w:p w14:paraId="1EE0AFFA" w14:textId="77777777" w:rsidR="006E03AC" w:rsidRPr="00FC6196" w:rsidRDefault="006E03AC" w:rsidP="006E03AC">
            <w:pPr>
              <w:jc w:val="center"/>
              <w:rPr>
                <w:rFonts w:cs="Arial"/>
                <w:b/>
                <w:sz w:val="21"/>
                <w:szCs w:val="21"/>
              </w:rPr>
            </w:pPr>
            <w:r w:rsidRPr="00FC6196">
              <w:rPr>
                <w:rFonts w:cs="Arial"/>
                <w:b/>
                <w:sz w:val="21"/>
                <w:szCs w:val="21"/>
              </w:rPr>
              <w:t>√</w:t>
            </w:r>
          </w:p>
          <w:p w14:paraId="2CCBC876" w14:textId="77777777" w:rsidR="006E03AC" w:rsidRPr="00FC6196" w:rsidRDefault="006E03AC" w:rsidP="000746E1">
            <w:pPr>
              <w:jc w:val="center"/>
              <w:rPr>
                <w:rFonts w:cs="Arial"/>
                <w:b/>
                <w:sz w:val="21"/>
                <w:szCs w:val="21"/>
              </w:rPr>
            </w:pPr>
          </w:p>
        </w:tc>
        <w:tc>
          <w:tcPr>
            <w:tcW w:w="1985" w:type="dxa"/>
            <w:tcMar>
              <w:top w:w="0" w:type="dxa"/>
              <w:left w:w="108" w:type="dxa"/>
              <w:bottom w:w="0" w:type="dxa"/>
              <w:right w:w="108" w:type="dxa"/>
            </w:tcMar>
          </w:tcPr>
          <w:p w14:paraId="20D62B04" w14:textId="77777777" w:rsidR="006E03AC" w:rsidRPr="00FC6196" w:rsidRDefault="006E03AC" w:rsidP="000746E1">
            <w:pPr>
              <w:spacing w:after="120"/>
              <w:rPr>
                <w:rFonts w:cs="Arial"/>
                <w:sz w:val="21"/>
                <w:szCs w:val="21"/>
              </w:rPr>
            </w:pPr>
          </w:p>
        </w:tc>
      </w:tr>
    </w:tbl>
    <w:p w14:paraId="6319FC4B" w14:textId="77777777" w:rsidR="000746E1" w:rsidRPr="00FC6196" w:rsidRDefault="000746E1" w:rsidP="00FE6C5C">
      <w:pPr>
        <w:rPr>
          <w:rFonts w:cs="Arial"/>
          <w:sz w:val="21"/>
          <w:szCs w:val="21"/>
        </w:rPr>
      </w:pPr>
    </w:p>
    <w:p w14:paraId="76F0C7B9" w14:textId="77777777" w:rsidR="00BB5066" w:rsidRPr="00FC6196" w:rsidRDefault="00BB5066" w:rsidP="00FE6C5C">
      <w:pPr>
        <w:rPr>
          <w:rFonts w:cs="Arial"/>
          <w:sz w:val="21"/>
          <w:szCs w:val="21"/>
        </w:rPr>
      </w:pPr>
    </w:p>
    <w:p w14:paraId="0E2AF56D" w14:textId="77777777" w:rsidR="00BB5066" w:rsidRPr="00FC6196" w:rsidRDefault="00BB5066" w:rsidP="00FE6C5C">
      <w:pPr>
        <w:rPr>
          <w:rFonts w:cs="Arial"/>
          <w:sz w:val="21"/>
          <w:szCs w:val="21"/>
        </w:rPr>
      </w:pPr>
    </w:p>
    <w:p w14:paraId="21161BC2" w14:textId="77777777" w:rsidR="006E03AC" w:rsidRPr="00FC6196" w:rsidRDefault="006E03AC">
      <w:pPr>
        <w:widowControl/>
        <w:jc w:val="left"/>
        <w:rPr>
          <w:rFonts w:cs="Arial"/>
          <w:sz w:val="21"/>
          <w:szCs w:val="21"/>
        </w:rPr>
      </w:pPr>
      <w:r w:rsidRPr="00FC6196">
        <w:rPr>
          <w:rFonts w:cs="Arial"/>
          <w:sz w:val="21"/>
          <w:szCs w:val="21"/>
        </w:rPr>
        <w:br w:type="page"/>
      </w: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039"/>
      </w:tblGrid>
      <w:tr w:rsidR="006E03AC" w:rsidRPr="00FC6196" w14:paraId="262C786D" w14:textId="77777777" w:rsidTr="000C0CBD">
        <w:tc>
          <w:tcPr>
            <w:tcW w:w="9039" w:type="dxa"/>
            <w:shd w:val="pct5" w:color="auto" w:fill="auto"/>
            <w:tcMar>
              <w:top w:w="0" w:type="dxa"/>
              <w:left w:w="108" w:type="dxa"/>
              <w:bottom w:w="0" w:type="dxa"/>
              <w:right w:w="108" w:type="dxa"/>
            </w:tcMar>
          </w:tcPr>
          <w:p w14:paraId="6833AE0D" w14:textId="52E8E904" w:rsidR="006E03AC" w:rsidRPr="00FC6196" w:rsidRDefault="006E03AC" w:rsidP="000C0CBD">
            <w:pPr>
              <w:rPr>
                <w:rFonts w:cs="Arial"/>
                <w:b/>
                <w:sz w:val="21"/>
                <w:szCs w:val="21"/>
              </w:rPr>
            </w:pPr>
            <w:r w:rsidRPr="00FC6196">
              <w:rPr>
                <w:rFonts w:cs="Arial"/>
                <w:b/>
                <w:sz w:val="21"/>
                <w:szCs w:val="21"/>
              </w:rPr>
              <w:lastRenderedPageBreak/>
              <w:t xml:space="preserve">   </w:t>
            </w:r>
          </w:p>
          <w:p w14:paraId="21A91AFE" w14:textId="77777777" w:rsidR="006E03AC" w:rsidRPr="00FC6196" w:rsidRDefault="006E03AC" w:rsidP="000C0CBD">
            <w:pPr>
              <w:rPr>
                <w:rFonts w:cs="Arial"/>
                <w:b/>
                <w:sz w:val="21"/>
                <w:szCs w:val="21"/>
              </w:rPr>
            </w:pPr>
            <w:r w:rsidRPr="00FC6196">
              <w:rPr>
                <w:rFonts w:cs="Arial"/>
                <w:b/>
                <w:sz w:val="21"/>
                <w:szCs w:val="21"/>
              </w:rPr>
              <w:t>Effective Behaviours Framework- Delivering the Experience</w:t>
            </w:r>
          </w:p>
          <w:p w14:paraId="6F7D35D2" w14:textId="77777777" w:rsidR="006E03AC" w:rsidRPr="00FC6196" w:rsidRDefault="006E03AC" w:rsidP="000C0CBD">
            <w:pPr>
              <w:autoSpaceDE w:val="0"/>
              <w:autoSpaceDN w:val="0"/>
              <w:adjustRightInd w:val="0"/>
              <w:rPr>
                <w:rFonts w:eastAsia="Calibri" w:cs="Arial"/>
                <w:sz w:val="21"/>
                <w:szCs w:val="21"/>
              </w:rPr>
            </w:pPr>
          </w:p>
          <w:p w14:paraId="3186B84B" w14:textId="0CC2F844" w:rsidR="006E03AC" w:rsidRPr="00FC6196" w:rsidRDefault="00A16EA5" w:rsidP="000C0CBD">
            <w:pPr>
              <w:autoSpaceDE w:val="0"/>
              <w:autoSpaceDN w:val="0"/>
              <w:adjustRightInd w:val="0"/>
              <w:rPr>
                <w:rFonts w:cs="Arial"/>
                <w:b/>
                <w:sz w:val="21"/>
                <w:szCs w:val="21"/>
              </w:rPr>
            </w:pPr>
            <w:r>
              <w:rPr>
                <w:rFonts w:eastAsia="Calibri" w:cs="Arial"/>
                <w:b/>
                <w:sz w:val="21"/>
                <w:szCs w:val="21"/>
              </w:rPr>
              <w:t xml:space="preserve">Campus Services </w:t>
            </w:r>
            <w:r w:rsidR="006E03AC" w:rsidRPr="00FC6196">
              <w:rPr>
                <w:rFonts w:eastAsia="Calibri" w:cs="Arial"/>
                <w:sz w:val="21"/>
                <w:szCs w:val="21"/>
              </w:rPr>
              <w:t xml:space="preserve">has identified a set of effective behaviours or ‘acts’ which we value and have found to be consistent with high performance. Part of the selection process for this post will be to assess whether candidates have demonstrably exhibited these ‘acts’ previously. </w:t>
            </w:r>
          </w:p>
          <w:p w14:paraId="1858EA98" w14:textId="77777777" w:rsidR="006E03AC" w:rsidRPr="00FC6196" w:rsidRDefault="006E03AC" w:rsidP="000C0CBD">
            <w:pPr>
              <w:rPr>
                <w:rFonts w:cs="Arial"/>
                <w:b/>
                <w:sz w:val="21"/>
                <w:szCs w:val="21"/>
              </w:rPr>
            </w:pPr>
          </w:p>
        </w:tc>
      </w:tr>
      <w:tr w:rsidR="006E03AC" w:rsidRPr="00FC6196" w14:paraId="5641C5FC" w14:textId="77777777" w:rsidTr="000C0CBD">
        <w:tc>
          <w:tcPr>
            <w:tcW w:w="9039" w:type="dxa"/>
            <w:tcMar>
              <w:top w:w="0" w:type="dxa"/>
              <w:left w:w="108" w:type="dxa"/>
              <w:bottom w:w="0" w:type="dxa"/>
              <w:right w:w="108" w:type="dxa"/>
            </w:tcMar>
          </w:tcPr>
          <w:p w14:paraId="1314B1B6" w14:textId="77777777" w:rsidR="006E03AC" w:rsidRPr="00FC6196" w:rsidRDefault="006E03AC" w:rsidP="000C0CBD">
            <w:pPr>
              <w:rPr>
                <w:rFonts w:cs="Arial"/>
                <w:b/>
                <w:sz w:val="21"/>
                <w:szCs w:val="21"/>
              </w:rPr>
            </w:pPr>
            <w:r w:rsidRPr="00FC6196">
              <w:rPr>
                <w:rFonts w:cs="Arial"/>
                <w:b/>
                <w:sz w:val="21"/>
                <w:szCs w:val="21"/>
              </w:rPr>
              <w:t>Striving for Excellence:</w:t>
            </w:r>
          </w:p>
          <w:p w14:paraId="1BF24ADE" w14:textId="77777777" w:rsidR="006E03AC" w:rsidRPr="00FC6196" w:rsidRDefault="006E03AC" w:rsidP="000C0CBD">
            <w:pPr>
              <w:rPr>
                <w:rFonts w:cs="Arial"/>
                <w:sz w:val="21"/>
                <w:szCs w:val="21"/>
              </w:rPr>
            </w:pPr>
            <w:r w:rsidRPr="00FC6196">
              <w:rPr>
                <w:rFonts w:cs="Arial"/>
                <w:sz w:val="21"/>
                <w:szCs w:val="21"/>
              </w:rPr>
              <w:t xml:space="preserve">Planning and organising workloads to ensure that deadlines are met within resource constraints.  Producing a high standard of work and consistently meeting objectives.  </w:t>
            </w:r>
          </w:p>
          <w:p w14:paraId="392EDF85" w14:textId="77777777" w:rsidR="006E03AC" w:rsidRPr="00FC6196" w:rsidRDefault="006E03AC" w:rsidP="000C0CBD">
            <w:pPr>
              <w:rPr>
                <w:rFonts w:cs="Arial"/>
                <w:sz w:val="21"/>
                <w:szCs w:val="21"/>
              </w:rPr>
            </w:pPr>
            <w:r w:rsidRPr="00FC6196">
              <w:rPr>
                <w:rFonts w:cs="Arial"/>
                <w:sz w:val="21"/>
                <w:szCs w:val="21"/>
              </w:rPr>
              <w:t>  </w:t>
            </w:r>
          </w:p>
        </w:tc>
      </w:tr>
      <w:tr w:rsidR="006E03AC" w:rsidRPr="00FC6196" w14:paraId="746E35E4" w14:textId="77777777" w:rsidTr="000C0CBD">
        <w:tc>
          <w:tcPr>
            <w:tcW w:w="9039" w:type="dxa"/>
            <w:tcMar>
              <w:top w:w="0" w:type="dxa"/>
              <w:left w:w="108" w:type="dxa"/>
              <w:bottom w:w="0" w:type="dxa"/>
              <w:right w:w="108" w:type="dxa"/>
            </w:tcMar>
          </w:tcPr>
          <w:p w14:paraId="34553821" w14:textId="77777777" w:rsidR="006E03AC" w:rsidRPr="00FC6196" w:rsidRDefault="006E03AC" w:rsidP="000C0CBD">
            <w:pPr>
              <w:rPr>
                <w:rFonts w:cs="Arial"/>
                <w:b/>
                <w:sz w:val="21"/>
                <w:szCs w:val="21"/>
              </w:rPr>
            </w:pPr>
            <w:r w:rsidRPr="00FC6196">
              <w:rPr>
                <w:rFonts w:cs="Arial"/>
                <w:b/>
                <w:sz w:val="21"/>
                <w:szCs w:val="21"/>
              </w:rPr>
              <w:t>Providing Outstanding Service:</w:t>
            </w:r>
          </w:p>
          <w:p w14:paraId="44570CD3" w14:textId="77777777" w:rsidR="006E03AC" w:rsidRPr="00FC6196" w:rsidRDefault="006E03AC" w:rsidP="000C0CBD">
            <w:pPr>
              <w:rPr>
                <w:rFonts w:cs="Arial"/>
                <w:sz w:val="21"/>
                <w:szCs w:val="21"/>
              </w:rPr>
            </w:pPr>
            <w:r w:rsidRPr="00FC6196">
              <w:rPr>
                <w:rFonts w:cs="Arial"/>
                <w:sz w:val="21"/>
                <w:szCs w:val="21"/>
              </w:rPr>
              <w:t xml:space="preserve">Willing and able to provide a professional, friendly and quality service to students, staff, commercial customers, visitors and suppliers. Displaying a positive ‘can-do’ attitude and tailoring the service to suit differing customer needs. </w:t>
            </w:r>
          </w:p>
          <w:p w14:paraId="5A93D564" w14:textId="77777777" w:rsidR="006E03AC" w:rsidRPr="00FC6196" w:rsidRDefault="006E03AC" w:rsidP="000C0CBD">
            <w:pPr>
              <w:rPr>
                <w:rFonts w:cs="Arial"/>
                <w:sz w:val="21"/>
                <w:szCs w:val="21"/>
              </w:rPr>
            </w:pPr>
            <w:r w:rsidRPr="00FC6196">
              <w:rPr>
                <w:rFonts w:cs="Arial"/>
                <w:sz w:val="21"/>
                <w:szCs w:val="21"/>
              </w:rPr>
              <w:t>  </w:t>
            </w:r>
          </w:p>
        </w:tc>
      </w:tr>
      <w:tr w:rsidR="006E03AC" w:rsidRPr="00FC6196" w14:paraId="06F9C26D" w14:textId="77777777" w:rsidTr="000C0CBD">
        <w:tc>
          <w:tcPr>
            <w:tcW w:w="9039" w:type="dxa"/>
            <w:tcMar>
              <w:top w:w="0" w:type="dxa"/>
              <w:left w:w="108" w:type="dxa"/>
              <w:bottom w:w="0" w:type="dxa"/>
              <w:right w:w="108" w:type="dxa"/>
            </w:tcMar>
          </w:tcPr>
          <w:p w14:paraId="4316607E" w14:textId="77777777" w:rsidR="006E03AC" w:rsidRPr="00FC6196" w:rsidRDefault="006E03AC" w:rsidP="000C0CBD">
            <w:pPr>
              <w:rPr>
                <w:rFonts w:cs="Arial"/>
                <w:b/>
                <w:sz w:val="21"/>
                <w:szCs w:val="21"/>
              </w:rPr>
            </w:pPr>
            <w:r w:rsidRPr="00FC6196">
              <w:rPr>
                <w:rFonts w:cs="Arial"/>
                <w:b/>
                <w:sz w:val="21"/>
                <w:szCs w:val="21"/>
              </w:rPr>
              <w:t>Problem Solving:</w:t>
            </w:r>
          </w:p>
          <w:p w14:paraId="4C809492" w14:textId="77777777" w:rsidR="006E03AC" w:rsidRPr="00FC6196" w:rsidRDefault="006E03AC" w:rsidP="000C0CBD">
            <w:pPr>
              <w:rPr>
                <w:rFonts w:cs="Arial"/>
                <w:sz w:val="21"/>
                <w:szCs w:val="21"/>
              </w:rPr>
            </w:pPr>
            <w:r w:rsidRPr="00FC6196">
              <w:rPr>
                <w:rFonts w:cs="Arial"/>
                <w:sz w:val="21"/>
                <w:szCs w:val="21"/>
              </w:rPr>
              <w:t xml:space="preserve">Able to remain calm under pressure and use initiative to overcome issues. Being proactive to ensure problems are not repeated and able to make suggestions on how we can improve. </w:t>
            </w:r>
          </w:p>
          <w:p w14:paraId="7BD073DC" w14:textId="77777777" w:rsidR="006E03AC" w:rsidRPr="00FC6196" w:rsidRDefault="006E03AC" w:rsidP="000C0CBD">
            <w:pPr>
              <w:rPr>
                <w:rFonts w:cs="Arial"/>
                <w:sz w:val="21"/>
                <w:szCs w:val="21"/>
              </w:rPr>
            </w:pPr>
            <w:r w:rsidRPr="00FC6196">
              <w:rPr>
                <w:rFonts w:cs="Arial"/>
                <w:sz w:val="21"/>
                <w:szCs w:val="21"/>
              </w:rPr>
              <w:t>  </w:t>
            </w:r>
          </w:p>
        </w:tc>
      </w:tr>
      <w:tr w:rsidR="006E03AC" w:rsidRPr="00FC6196" w14:paraId="69108C42" w14:textId="77777777" w:rsidTr="000C0CBD">
        <w:tc>
          <w:tcPr>
            <w:tcW w:w="9039" w:type="dxa"/>
            <w:tcMar>
              <w:top w:w="0" w:type="dxa"/>
              <w:left w:w="108" w:type="dxa"/>
              <w:bottom w:w="0" w:type="dxa"/>
              <w:right w:w="108" w:type="dxa"/>
            </w:tcMar>
          </w:tcPr>
          <w:p w14:paraId="36A47AAF" w14:textId="77777777" w:rsidR="006E03AC" w:rsidRPr="00FC6196" w:rsidRDefault="006E03AC" w:rsidP="000C0CBD">
            <w:pPr>
              <w:rPr>
                <w:rFonts w:cs="Arial"/>
                <w:b/>
                <w:sz w:val="21"/>
                <w:szCs w:val="21"/>
              </w:rPr>
            </w:pPr>
            <w:r w:rsidRPr="00FC6196">
              <w:rPr>
                <w:rFonts w:cs="Arial"/>
                <w:b/>
                <w:sz w:val="21"/>
                <w:szCs w:val="21"/>
              </w:rPr>
              <w:t>Being Adaptable &amp; Flexible:</w:t>
            </w:r>
          </w:p>
          <w:p w14:paraId="5F03500F" w14:textId="77777777" w:rsidR="006E03AC" w:rsidRPr="00FC6196" w:rsidRDefault="006E03AC" w:rsidP="000C0CBD">
            <w:pPr>
              <w:rPr>
                <w:rFonts w:cs="Arial"/>
                <w:sz w:val="21"/>
                <w:szCs w:val="21"/>
              </w:rPr>
            </w:pPr>
            <w:r w:rsidRPr="00FC6196">
              <w:rPr>
                <w:rFonts w:cs="Arial"/>
                <w:sz w:val="21"/>
                <w:szCs w:val="21"/>
              </w:rPr>
              <w:t xml:space="preserve">Being open to new ideas and ways of working. Able to respond to shifting priorities and support colleagues when required.  </w:t>
            </w:r>
          </w:p>
          <w:p w14:paraId="1D232A0A" w14:textId="77777777" w:rsidR="006E03AC" w:rsidRPr="00FC6196" w:rsidRDefault="006E03AC" w:rsidP="000C0CBD">
            <w:pPr>
              <w:rPr>
                <w:rFonts w:cs="Arial"/>
                <w:sz w:val="21"/>
                <w:szCs w:val="21"/>
              </w:rPr>
            </w:pPr>
          </w:p>
        </w:tc>
      </w:tr>
      <w:tr w:rsidR="006E03AC" w:rsidRPr="00FC6196" w14:paraId="57862394" w14:textId="77777777" w:rsidTr="000C0CBD">
        <w:tc>
          <w:tcPr>
            <w:tcW w:w="9039" w:type="dxa"/>
            <w:tcMar>
              <w:top w:w="0" w:type="dxa"/>
              <w:left w:w="108" w:type="dxa"/>
              <w:bottom w:w="0" w:type="dxa"/>
              <w:right w:w="108" w:type="dxa"/>
            </w:tcMar>
          </w:tcPr>
          <w:p w14:paraId="3AE1BCE2" w14:textId="77777777" w:rsidR="006E03AC" w:rsidRPr="00FC6196" w:rsidRDefault="006E03AC" w:rsidP="000C0CBD">
            <w:pPr>
              <w:rPr>
                <w:rFonts w:cs="Arial"/>
                <w:b/>
                <w:sz w:val="21"/>
                <w:szCs w:val="21"/>
              </w:rPr>
            </w:pPr>
            <w:r w:rsidRPr="00FC6196">
              <w:rPr>
                <w:rFonts w:cs="Arial"/>
                <w:b/>
                <w:sz w:val="21"/>
                <w:szCs w:val="21"/>
              </w:rPr>
              <w:t>Doing the Right Thing:</w:t>
            </w:r>
          </w:p>
          <w:p w14:paraId="0117FC14" w14:textId="541DA2ED" w:rsidR="006E03AC" w:rsidRPr="00FC6196" w:rsidRDefault="006E03AC" w:rsidP="000C0CBD">
            <w:pPr>
              <w:rPr>
                <w:rFonts w:cs="Arial"/>
                <w:sz w:val="21"/>
                <w:szCs w:val="21"/>
              </w:rPr>
            </w:pPr>
            <w:r w:rsidRPr="00FC6196">
              <w:rPr>
                <w:rFonts w:cs="Arial"/>
                <w:sz w:val="21"/>
                <w:szCs w:val="21"/>
              </w:rPr>
              <w:t xml:space="preserve">Being aware of how your behaviour impacts others. Showing respect and tolerance, being open and honest. Supporting environmental and fair-trade campaigns within </w:t>
            </w:r>
            <w:r w:rsidR="00A16EA5">
              <w:rPr>
                <w:rFonts w:cs="Arial"/>
                <w:sz w:val="21"/>
                <w:szCs w:val="21"/>
              </w:rPr>
              <w:t>Campus Services.</w:t>
            </w:r>
            <w:r w:rsidRPr="00FC6196">
              <w:rPr>
                <w:rFonts w:cs="Arial"/>
                <w:sz w:val="21"/>
                <w:szCs w:val="21"/>
              </w:rPr>
              <w:t xml:space="preserve"> </w:t>
            </w:r>
          </w:p>
          <w:p w14:paraId="102E33CE" w14:textId="77777777" w:rsidR="006E03AC" w:rsidRPr="00FC6196" w:rsidRDefault="006E03AC" w:rsidP="000C0CBD">
            <w:pPr>
              <w:rPr>
                <w:rFonts w:cs="Arial"/>
                <w:sz w:val="21"/>
                <w:szCs w:val="21"/>
              </w:rPr>
            </w:pPr>
          </w:p>
        </w:tc>
      </w:tr>
      <w:tr w:rsidR="006E03AC" w:rsidRPr="00FC6196" w14:paraId="5876B6A2" w14:textId="77777777" w:rsidTr="000C0CBD">
        <w:tc>
          <w:tcPr>
            <w:tcW w:w="9039" w:type="dxa"/>
            <w:tcMar>
              <w:top w:w="0" w:type="dxa"/>
              <w:left w:w="108" w:type="dxa"/>
              <w:bottom w:w="0" w:type="dxa"/>
              <w:right w:w="108" w:type="dxa"/>
            </w:tcMar>
          </w:tcPr>
          <w:p w14:paraId="500FBD84" w14:textId="77777777" w:rsidR="006E03AC" w:rsidRPr="00FC6196" w:rsidRDefault="006E03AC" w:rsidP="000C0CBD">
            <w:pPr>
              <w:rPr>
                <w:rFonts w:cs="Arial"/>
                <w:b/>
                <w:sz w:val="21"/>
                <w:szCs w:val="21"/>
              </w:rPr>
            </w:pPr>
            <w:r w:rsidRPr="00FC6196">
              <w:rPr>
                <w:rFonts w:cs="Arial"/>
                <w:b/>
                <w:sz w:val="21"/>
                <w:szCs w:val="21"/>
              </w:rPr>
              <w:t>Caring:</w:t>
            </w:r>
          </w:p>
          <w:p w14:paraId="06E663E6" w14:textId="77777777" w:rsidR="006E03AC" w:rsidRPr="00FC6196" w:rsidRDefault="006E03AC" w:rsidP="000C0CBD">
            <w:pPr>
              <w:rPr>
                <w:rFonts w:cs="Arial"/>
                <w:sz w:val="21"/>
                <w:szCs w:val="21"/>
              </w:rPr>
            </w:pPr>
            <w:r w:rsidRPr="00FC6196">
              <w:rPr>
                <w:rFonts w:cs="Arial"/>
                <w:sz w:val="21"/>
                <w:szCs w:val="21"/>
              </w:rPr>
              <w:t xml:space="preserve">Having a genuine desire to support others well-being. Being kind and compassionate to colleagues and customers. </w:t>
            </w:r>
          </w:p>
          <w:p w14:paraId="4F931418" w14:textId="77777777" w:rsidR="006E03AC" w:rsidRPr="00FC6196" w:rsidRDefault="006E03AC" w:rsidP="000C0CBD">
            <w:pPr>
              <w:rPr>
                <w:rFonts w:cs="Arial"/>
                <w:sz w:val="21"/>
                <w:szCs w:val="21"/>
              </w:rPr>
            </w:pPr>
          </w:p>
        </w:tc>
      </w:tr>
      <w:tr w:rsidR="006E03AC" w:rsidRPr="00FC6196" w14:paraId="24B3B9D1" w14:textId="77777777" w:rsidTr="000C0CBD">
        <w:tc>
          <w:tcPr>
            <w:tcW w:w="9039" w:type="dxa"/>
            <w:tcMar>
              <w:top w:w="0" w:type="dxa"/>
              <w:left w:w="108" w:type="dxa"/>
              <w:bottom w:w="0" w:type="dxa"/>
              <w:right w:w="108" w:type="dxa"/>
            </w:tcMar>
          </w:tcPr>
          <w:p w14:paraId="5D493D7E" w14:textId="77777777" w:rsidR="006E03AC" w:rsidRPr="00FC6196" w:rsidRDefault="006E03AC" w:rsidP="000C0CBD">
            <w:pPr>
              <w:rPr>
                <w:rFonts w:cs="Arial"/>
                <w:b/>
                <w:sz w:val="21"/>
                <w:szCs w:val="21"/>
              </w:rPr>
            </w:pPr>
            <w:r w:rsidRPr="00FC6196">
              <w:rPr>
                <w:rFonts w:cs="Arial"/>
                <w:b/>
                <w:sz w:val="21"/>
                <w:szCs w:val="21"/>
              </w:rPr>
              <w:t>Teamwork</w:t>
            </w:r>
          </w:p>
          <w:p w14:paraId="5DC8E00A" w14:textId="77777777" w:rsidR="006E03AC" w:rsidRPr="00FC6196" w:rsidRDefault="006E03AC" w:rsidP="000C0CBD">
            <w:pPr>
              <w:rPr>
                <w:rFonts w:cs="Arial"/>
                <w:sz w:val="21"/>
                <w:szCs w:val="21"/>
              </w:rPr>
            </w:pPr>
            <w:r w:rsidRPr="00FC6196">
              <w:rPr>
                <w:rFonts w:cs="Arial"/>
                <w:sz w:val="21"/>
                <w:szCs w:val="21"/>
              </w:rPr>
              <w:t xml:space="preserve">Building effective working relationships. Working co-operatively with a wide range of inter-personal skills.   </w:t>
            </w:r>
          </w:p>
          <w:p w14:paraId="7E47D498" w14:textId="77777777" w:rsidR="006E03AC" w:rsidRPr="00FC6196" w:rsidRDefault="006E03AC" w:rsidP="000C0CBD">
            <w:pPr>
              <w:rPr>
                <w:rFonts w:cs="Arial"/>
                <w:sz w:val="21"/>
                <w:szCs w:val="21"/>
              </w:rPr>
            </w:pPr>
          </w:p>
        </w:tc>
      </w:tr>
      <w:tr w:rsidR="006E03AC" w:rsidRPr="00FC6196" w14:paraId="3792F50F" w14:textId="77777777" w:rsidTr="00FC6196">
        <w:trPr>
          <w:trHeight w:val="65"/>
        </w:trPr>
        <w:tc>
          <w:tcPr>
            <w:tcW w:w="9039" w:type="dxa"/>
            <w:tcMar>
              <w:top w:w="0" w:type="dxa"/>
              <w:left w:w="108" w:type="dxa"/>
              <w:bottom w:w="0" w:type="dxa"/>
              <w:right w:w="108" w:type="dxa"/>
            </w:tcMar>
          </w:tcPr>
          <w:p w14:paraId="1DEC3E4D" w14:textId="77777777" w:rsidR="006E03AC" w:rsidRPr="00FC6196" w:rsidRDefault="006E03AC" w:rsidP="000C0CBD">
            <w:pPr>
              <w:rPr>
                <w:rFonts w:cs="Arial"/>
                <w:b/>
                <w:sz w:val="21"/>
                <w:szCs w:val="21"/>
              </w:rPr>
            </w:pPr>
            <w:r w:rsidRPr="00FC6196">
              <w:rPr>
                <w:rFonts w:cs="Arial"/>
                <w:b/>
                <w:sz w:val="21"/>
                <w:szCs w:val="21"/>
              </w:rPr>
              <w:t>Developing self and others:</w:t>
            </w:r>
          </w:p>
          <w:p w14:paraId="0B1ECC5E" w14:textId="77777777" w:rsidR="006E03AC" w:rsidRPr="00FC6196" w:rsidRDefault="006E03AC" w:rsidP="000C0CBD">
            <w:pPr>
              <w:rPr>
                <w:rFonts w:cs="Arial"/>
                <w:sz w:val="21"/>
                <w:szCs w:val="21"/>
              </w:rPr>
            </w:pPr>
            <w:r w:rsidRPr="00FC6196">
              <w:rPr>
                <w:rFonts w:cs="Arial"/>
                <w:sz w:val="21"/>
                <w:szCs w:val="21"/>
              </w:rPr>
              <w:t>Showing commitment to own development. Seeking and accepting feedback.    </w:t>
            </w:r>
          </w:p>
        </w:tc>
      </w:tr>
    </w:tbl>
    <w:p w14:paraId="1BD02229" w14:textId="77777777" w:rsidR="00FE6C5C" w:rsidRPr="006E03AC" w:rsidRDefault="00FE6C5C" w:rsidP="00FE6C5C">
      <w:pPr>
        <w:rPr>
          <w:rFonts w:cs="Arial"/>
          <w:szCs w:val="22"/>
        </w:rPr>
      </w:pPr>
    </w:p>
    <w:p w14:paraId="1ABB2CFA" w14:textId="77777777" w:rsidR="00C51819" w:rsidRPr="006E03AC" w:rsidRDefault="00C51819" w:rsidP="00FE4ABA">
      <w:pPr>
        <w:rPr>
          <w:rFonts w:cs="Arial"/>
          <w:szCs w:val="22"/>
        </w:rPr>
      </w:pPr>
    </w:p>
    <w:sectPr w:rsidR="00C51819" w:rsidRPr="006E03AC" w:rsidSect="00EE0AE1">
      <w:pgSz w:w="11906" w:h="16838"/>
      <w:pgMar w:top="709" w:right="1133" w:bottom="1135"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3D5A2" w14:textId="77777777" w:rsidR="00E32FD9" w:rsidRDefault="00E32FD9" w:rsidP="00875E76">
      <w:r>
        <w:separator/>
      </w:r>
    </w:p>
  </w:endnote>
  <w:endnote w:type="continuationSeparator" w:id="0">
    <w:p w14:paraId="70050D8B" w14:textId="77777777" w:rsidR="00E32FD9" w:rsidRDefault="00E32FD9" w:rsidP="00875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4EA74" w14:textId="77777777" w:rsidR="00E32FD9" w:rsidRDefault="00E32FD9" w:rsidP="00875E76">
      <w:r>
        <w:separator/>
      </w:r>
    </w:p>
  </w:footnote>
  <w:footnote w:type="continuationSeparator" w:id="0">
    <w:p w14:paraId="2103E488" w14:textId="77777777" w:rsidR="00E32FD9" w:rsidRDefault="00E32FD9" w:rsidP="00875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847A6"/>
    <w:multiLevelType w:val="hybridMultilevel"/>
    <w:tmpl w:val="1EB6A54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BB2606"/>
    <w:multiLevelType w:val="hybridMultilevel"/>
    <w:tmpl w:val="5FDCDE5A"/>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13D04C28"/>
    <w:multiLevelType w:val="hybridMultilevel"/>
    <w:tmpl w:val="DA768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BA0E25"/>
    <w:multiLevelType w:val="hybridMultilevel"/>
    <w:tmpl w:val="7234C81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18D4356A"/>
    <w:multiLevelType w:val="hybridMultilevel"/>
    <w:tmpl w:val="DA603D10"/>
    <w:lvl w:ilvl="0" w:tplc="08090017">
      <w:start w:val="1"/>
      <w:numFmt w:val="lowerLetter"/>
      <w:lvlText w:val="%1)"/>
      <w:lvlJc w:val="left"/>
      <w:pPr>
        <w:ind w:left="1005" w:hanging="360"/>
      </w:pPr>
      <w:rPr>
        <w:rFonts w:hint="default"/>
        <w:u w:val="none"/>
      </w:r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5" w15:restartNumberingAfterBreak="0">
    <w:nsid w:val="1AA67EA7"/>
    <w:multiLevelType w:val="hybridMultilevel"/>
    <w:tmpl w:val="07B64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905F91"/>
    <w:multiLevelType w:val="hybridMultilevel"/>
    <w:tmpl w:val="0D14F34E"/>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1A2A33"/>
    <w:multiLevelType w:val="multilevel"/>
    <w:tmpl w:val="465CC1F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755309"/>
    <w:multiLevelType w:val="multilevel"/>
    <w:tmpl w:val="90429976"/>
    <w:lvl w:ilvl="0">
      <w:start w:val="1"/>
      <w:numFmt w:val="decimal"/>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4BD975FA"/>
    <w:multiLevelType w:val="hybridMultilevel"/>
    <w:tmpl w:val="90081046"/>
    <w:lvl w:ilvl="0" w:tplc="8BE65760">
      <w:start w:val="1"/>
      <w:numFmt w:val="bullet"/>
      <w:lvlText w:val=""/>
      <w:lvlJc w:val="left"/>
      <w:pPr>
        <w:tabs>
          <w:tab w:val="num" w:pos="720"/>
        </w:tabs>
        <w:ind w:left="720" w:hanging="360"/>
      </w:pPr>
      <w:rPr>
        <w:rFonts w:ascii="Symbol" w:hAnsi="Symbol" w:hint="default"/>
        <w:sz w:val="20"/>
      </w:rPr>
    </w:lvl>
    <w:lvl w:ilvl="1" w:tplc="92C88488" w:tentative="1">
      <w:start w:val="1"/>
      <w:numFmt w:val="bullet"/>
      <w:lvlText w:val="o"/>
      <w:lvlJc w:val="left"/>
      <w:pPr>
        <w:tabs>
          <w:tab w:val="num" w:pos="1440"/>
        </w:tabs>
        <w:ind w:left="1440" w:hanging="360"/>
      </w:pPr>
      <w:rPr>
        <w:rFonts w:ascii="Courier New" w:hAnsi="Courier New" w:hint="default"/>
        <w:sz w:val="20"/>
      </w:rPr>
    </w:lvl>
    <w:lvl w:ilvl="2" w:tplc="CB2E6034" w:tentative="1">
      <w:start w:val="1"/>
      <w:numFmt w:val="bullet"/>
      <w:lvlText w:val=""/>
      <w:lvlJc w:val="left"/>
      <w:pPr>
        <w:tabs>
          <w:tab w:val="num" w:pos="2160"/>
        </w:tabs>
        <w:ind w:left="2160" w:hanging="360"/>
      </w:pPr>
      <w:rPr>
        <w:rFonts w:ascii="Wingdings" w:hAnsi="Wingdings" w:hint="default"/>
        <w:sz w:val="20"/>
      </w:rPr>
    </w:lvl>
    <w:lvl w:ilvl="3" w:tplc="48C62D12" w:tentative="1">
      <w:start w:val="1"/>
      <w:numFmt w:val="bullet"/>
      <w:lvlText w:val=""/>
      <w:lvlJc w:val="left"/>
      <w:pPr>
        <w:tabs>
          <w:tab w:val="num" w:pos="2880"/>
        </w:tabs>
        <w:ind w:left="2880" w:hanging="360"/>
      </w:pPr>
      <w:rPr>
        <w:rFonts w:ascii="Wingdings" w:hAnsi="Wingdings" w:hint="default"/>
        <w:sz w:val="20"/>
      </w:rPr>
    </w:lvl>
    <w:lvl w:ilvl="4" w:tplc="94529D2C" w:tentative="1">
      <w:start w:val="1"/>
      <w:numFmt w:val="bullet"/>
      <w:lvlText w:val=""/>
      <w:lvlJc w:val="left"/>
      <w:pPr>
        <w:tabs>
          <w:tab w:val="num" w:pos="3600"/>
        </w:tabs>
        <w:ind w:left="3600" w:hanging="360"/>
      </w:pPr>
      <w:rPr>
        <w:rFonts w:ascii="Wingdings" w:hAnsi="Wingdings" w:hint="default"/>
        <w:sz w:val="20"/>
      </w:rPr>
    </w:lvl>
    <w:lvl w:ilvl="5" w:tplc="4BC4FF88" w:tentative="1">
      <w:start w:val="1"/>
      <w:numFmt w:val="bullet"/>
      <w:lvlText w:val=""/>
      <w:lvlJc w:val="left"/>
      <w:pPr>
        <w:tabs>
          <w:tab w:val="num" w:pos="4320"/>
        </w:tabs>
        <w:ind w:left="4320" w:hanging="360"/>
      </w:pPr>
      <w:rPr>
        <w:rFonts w:ascii="Wingdings" w:hAnsi="Wingdings" w:hint="default"/>
        <w:sz w:val="20"/>
      </w:rPr>
    </w:lvl>
    <w:lvl w:ilvl="6" w:tplc="C2B2D8D2" w:tentative="1">
      <w:start w:val="1"/>
      <w:numFmt w:val="bullet"/>
      <w:lvlText w:val=""/>
      <w:lvlJc w:val="left"/>
      <w:pPr>
        <w:tabs>
          <w:tab w:val="num" w:pos="5040"/>
        </w:tabs>
        <w:ind w:left="5040" w:hanging="360"/>
      </w:pPr>
      <w:rPr>
        <w:rFonts w:ascii="Wingdings" w:hAnsi="Wingdings" w:hint="default"/>
        <w:sz w:val="20"/>
      </w:rPr>
    </w:lvl>
    <w:lvl w:ilvl="7" w:tplc="6B3C3812" w:tentative="1">
      <w:start w:val="1"/>
      <w:numFmt w:val="bullet"/>
      <w:lvlText w:val=""/>
      <w:lvlJc w:val="left"/>
      <w:pPr>
        <w:tabs>
          <w:tab w:val="num" w:pos="5760"/>
        </w:tabs>
        <w:ind w:left="5760" w:hanging="360"/>
      </w:pPr>
      <w:rPr>
        <w:rFonts w:ascii="Wingdings" w:hAnsi="Wingdings" w:hint="default"/>
        <w:sz w:val="20"/>
      </w:rPr>
    </w:lvl>
    <w:lvl w:ilvl="8" w:tplc="61BE18D0"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0F5BB1"/>
    <w:multiLevelType w:val="hybridMultilevel"/>
    <w:tmpl w:val="C2105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1815A3"/>
    <w:multiLevelType w:val="hybridMultilevel"/>
    <w:tmpl w:val="27D0C292"/>
    <w:lvl w:ilvl="0" w:tplc="E41CB974">
      <w:start w:val="1"/>
      <w:numFmt w:val="lowerRoman"/>
      <w:lvlText w:val="%1."/>
      <w:lvlJc w:val="left"/>
      <w:pPr>
        <w:ind w:left="720" w:hanging="720"/>
      </w:pPr>
      <w:rPr>
        <w:rFonts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2547395"/>
    <w:multiLevelType w:val="hybridMultilevel"/>
    <w:tmpl w:val="B556295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747647C"/>
    <w:multiLevelType w:val="hybridMultilevel"/>
    <w:tmpl w:val="8690B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645BFA"/>
    <w:multiLevelType w:val="hybridMultilevel"/>
    <w:tmpl w:val="8C9EEA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EA4688F"/>
    <w:multiLevelType w:val="hybridMultilevel"/>
    <w:tmpl w:val="1EB6A54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004586"/>
    <w:multiLevelType w:val="hybridMultilevel"/>
    <w:tmpl w:val="CA16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8830035">
    <w:abstractNumId w:val="16"/>
  </w:num>
  <w:num w:numId="2" w16cid:durableId="1118573557">
    <w:abstractNumId w:val="3"/>
  </w:num>
  <w:num w:numId="3" w16cid:durableId="707150019">
    <w:abstractNumId w:val="1"/>
  </w:num>
  <w:num w:numId="4" w16cid:durableId="977610280">
    <w:abstractNumId w:val="5"/>
  </w:num>
  <w:num w:numId="5" w16cid:durableId="1173957954">
    <w:abstractNumId w:val="12"/>
  </w:num>
  <w:num w:numId="6" w16cid:durableId="148331879">
    <w:abstractNumId w:val="8"/>
  </w:num>
  <w:num w:numId="7" w16cid:durableId="891238102">
    <w:abstractNumId w:val="4"/>
  </w:num>
  <w:num w:numId="8" w16cid:durableId="998733510">
    <w:abstractNumId w:val="11"/>
  </w:num>
  <w:num w:numId="9" w16cid:durableId="192693095">
    <w:abstractNumId w:val="13"/>
  </w:num>
  <w:num w:numId="10" w16cid:durableId="811559693">
    <w:abstractNumId w:val="10"/>
  </w:num>
  <w:num w:numId="11" w16cid:durableId="1960867957">
    <w:abstractNumId w:val="15"/>
  </w:num>
  <w:num w:numId="12" w16cid:durableId="2005549086">
    <w:abstractNumId w:val="0"/>
  </w:num>
  <w:num w:numId="13" w16cid:durableId="1111702285">
    <w:abstractNumId w:val="7"/>
  </w:num>
  <w:num w:numId="14" w16cid:durableId="501240819">
    <w:abstractNumId w:val="9"/>
  </w:num>
  <w:num w:numId="15" w16cid:durableId="2093623996">
    <w:abstractNumId w:val="6"/>
  </w:num>
  <w:num w:numId="16" w16cid:durableId="1898277092">
    <w:abstractNumId w:val="14"/>
  </w:num>
  <w:num w:numId="17" w16cid:durableId="9772993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536"/>
    <w:rsid w:val="00043FA0"/>
    <w:rsid w:val="00054023"/>
    <w:rsid w:val="00057B6E"/>
    <w:rsid w:val="000746E1"/>
    <w:rsid w:val="000757A0"/>
    <w:rsid w:val="0009095D"/>
    <w:rsid w:val="000B4E84"/>
    <w:rsid w:val="000C478C"/>
    <w:rsid w:val="000C728D"/>
    <w:rsid w:val="000D79F8"/>
    <w:rsid w:val="000E5AA8"/>
    <w:rsid w:val="000F0E78"/>
    <w:rsid w:val="00116677"/>
    <w:rsid w:val="00116F32"/>
    <w:rsid w:val="0012103A"/>
    <w:rsid w:val="001236BE"/>
    <w:rsid w:val="00126154"/>
    <w:rsid w:val="00127AEB"/>
    <w:rsid w:val="00152BB2"/>
    <w:rsid w:val="001563CE"/>
    <w:rsid w:val="00173562"/>
    <w:rsid w:val="001801D1"/>
    <w:rsid w:val="00180B73"/>
    <w:rsid w:val="001810A7"/>
    <w:rsid w:val="001840E0"/>
    <w:rsid w:val="001856A3"/>
    <w:rsid w:val="00197EDF"/>
    <w:rsid w:val="001A0602"/>
    <w:rsid w:val="001A2F33"/>
    <w:rsid w:val="001A77AA"/>
    <w:rsid w:val="001B0FEE"/>
    <w:rsid w:val="001C2BA3"/>
    <w:rsid w:val="001D46BB"/>
    <w:rsid w:val="001D4C55"/>
    <w:rsid w:val="001E03BB"/>
    <w:rsid w:val="001F34B1"/>
    <w:rsid w:val="001F3B5E"/>
    <w:rsid w:val="00202EA4"/>
    <w:rsid w:val="002032DB"/>
    <w:rsid w:val="002077B8"/>
    <w:rsid w:val="00213C91"/>
    <w:rsid w:val="00216519"/>
    <w:rsid w:val="00220E67"/>
    <w:rsid w:val="0023175D"/>
    <w:rsid w:val="00237A2D"/>
    <w:rsid w:val="00240386"/>
    <w:rsid w:val="0024268E"/>
    <w:rsid w:val="00245CB5"/>
    <w:rsid w:val="002475F4"/>
    <w:rsid w:val="002521F7"/>
    <w:rsid w:val="00254E2D"/>
    <w:rsid w:val="0025653A"/>
    <w:rsid w:val="0025739D"/>
    <w:rsid w:val="00290179"/>
    <w:rsid w:val="002933CE"/>
    <w:rsid w:val="002949C8"/>
    <w:rsid w:val="002954D7"/>
    <w:rsid w:val="00295EA5"/>
    <w:rsid w:val="002A03F6"/>
    <w:rsid w:val="002B59F9"/>
    <w:rsid w:val="002C18A2"/>
    <w:rsid w:val="002D24BE"/>
    <w:rsid w:val="002E1AE7"/>
    <w:rsid w:val="00300446"/>
    <w:rsid w:val="003008AF"/>
    <w:rsid w:val="00300C11"/>
    <w:rsid w:val="003021EE"/>
    <w:rsid w:val="00307678"/>
    <w:rsid w:val="003138F7"/>
    <w:rsid w:val="00315E85"/>
    <w:rsid w:val="00317902"/>
    <w:rsid w:val="003255B0"/>
    <w:rsid w:val="00330F5B"/>
    <w:rsid w:val="00332E88"/>
    <w:rsid w:val="00333412"/>
    <w:rsid w:val="00334E73"/>
    <w:rsid w:val="00337844"/>
    <w:rsid w:val="003427C1"/>
    <w:rsid w:val="00350FBB"/>
    <w:rsid w:val="0035225E"/>
    <w:rsid w:val="00353728"/>
    <w:rsid w:val="00357C4A"/>
    <w:rsid w:val="00365BD7"/>
    <w:rsid w:val="0037331B"/>
    <w:rsid w:val="00373E05"/>
    <w:rsid w:val="00387D98"/>
    <w:rsid w:val="003917F4"/>
    <w:rsid w:val="00391895"/>
    <w:rsid w:val="00395CB1"/>
    <w:rsid w:val="003A3D4B"/>
    <w:rsid w:val="003B024E"/>
    <w:rsid w:val="003B4D47"/>
    <w:rsid w:val="003B5096"/>
    <w:rsid w:val="003B52D0"/>
    <w:rsid w:val="003C21FF"/>
    <w:rsid w:val="003C7C40"/>
    <w:rsid w:val="003E36D7"/>
    <w:rsid w:val="003E4D25"/>
    <w:rsid w:val="003E5E20"/>
    <w:rsid w:val="003E64CB"/>
    <w:rsid w:val="003F07C8"/>
    <w:rsid w:val="003F6405"/>
    <w:rsid w:val="00400C53"/>
    <w:rsid w:val="00415E0C"/>
    <w:rsid w:val="0042494C"/>
    <w:rsid w:val="00430069"/>
    <w:rsid w:val="0043291B"/>
    <w:rsid w:val="004403C4"/>
    <w:rsid w:val="00443914"/>
    <w:rsid w:val="00446B10"/>
    <w:rsid w:val="00450A9E"/>
    <w:rsid w:val="00453015"/>
    <w:rsid w:val="00461596"/>
    <w:rsid w:val="00473F65"/>
    <w:rsid w:val="00480469"/>
    <w:rsid w:val="00481E92"/>
    <w:rsid w:val="004907D0"/>
    <w:rsid w:val="004911EE"/>
    <w:rsid w:val="00491C3F"/>
    <w:rsid w:val="00493245"/>
    <w:rsid w:val="004B0035"/>
    <w:rsid w:val="004B44FD"/>
    <w:rsid w:val="004C3ABD"/>
    <w:rsid w:val="004C7800"/>
    <w:rsid w:val="004D0677"/>
    <w:rsid w:val="004D3026"/>
    <w:rsid w:val="004F004B"/>
    <w:rsid w:val="004F15FD"/>
    <w:rsid w:val="004F5E3F"/>
    <w:rsid w:val="00502BE6"/>
    <w:rsid w:val="00512757"/>
    <w:rsid w:val="00524063"/>
    <w:rsid w:val="005322A6"/>
    <w:rsid w:val="00534A1E"/>
    <w:rsid w:val="00541466"/>
    <w:rsid w:val="00560774"/>
    <w:rsid w:val="005638EC"/>
    <w:rsid w:val="00563C1B"/>
    <w:rsid w:val="005657BB"/>
    <w:rsid w:val="00567252"/>
    <w:rsid w:val="005755D9"/>
    <w:rsid w:val="00577713"/>
    <w:rsid w:val="00577F8E"/>
    <w:rsid w:val="0058392F"/>
    <w:rsid w:val="00592AFA"/>
    <w:rsid w:val="005969EB"/>
    <w:rsid w:val="00596CB5"/>
    <w:rsid w:val="005A0618"/>
    <w:rsid w:val="005A2141"/>
    <w:rsid w:val="005A53A7"/>
    <w:rsid w:val="005C13A4"/>
    <w:rsid w:val="005C5DBA"/>
    <w:rsid w:val="005D1145"/>
    <w:rsid w:val="005D2290"/>
    <w:rsid w:val="005D4A75"/>
    <w:rsid w:val="005E04D2"/>
    <w:rsid w:val="005E4314"/>
    <w:rsid w:val="005F2298"/>
    <w:rsid w:val="00601E16"/>
    <w:rsid w:val="00605945"/>
    <w:rsid w:val="00621C70"/>
    <w:rsid w:val="006249DA"/>
    <w:rsid w:val="00626BFD"/>
    <w:rsid w:val="00631A35"/>
    <w:rsid w:val="006361D6"/>
    <w:rsid w:val="006471F4"/>
    <w:rsid w:val="00655110"/>
    <w:rsid w:val="00663B37"/>
    <w:rsid w:val="006642F2"/>
    <w:rsid w:val="0067485D"/>
    <w:rsid w:val="00682418"/>
    <w:rsid w:val="006B3C54"/>
    <w:rsid w:val="006B687F"/>
    <w:rsid w:val="006C3E91"/>
    <w:rsid w:val="006C45C2"/>
    <w:rsid w:val="006D7B19"/>
    <w:rsid w:val="006E03AC"/>
    <w:rsid w:val="006E2945"/>
    <w:rsid w:val="006E483F"/>
    <w:rsid w:val="006E4A4B"/>
    <w:rsid w:val="006E5812"/>
    <w:rsid w:val="006E72FD"/>
    <w:rsid w:val="006F0306"/>
    <w:rsid w:val="006F38A8"/>
    <w:rsid w:val="006F6914"/>
    <w:rsid w:val="00700BC3"/>
    <w:rsid w:val="007226AA"/>
    <w:rsid w:val="0073415B"/>
    <w:rsid w:val="0073461B"/>
    <w:rsid w:val="0073594D"/>
    <w:rsid w:val="00750568"/>
    <w:rsid w:val="007526E2"/>
    <w:rsid w:val="00754190"/>
    <w:rsid w:val="00756759"/>
    <w:rsid w:val="00763AC4"/>
    <w:rsid w:val="007674F2"/>
    <w:rsid w:val="0077175F"/>
    <w:rsid w:val="00771924"/>
    <w:rsid w:val="00773244"/>
    <w:rsid w:val="00784840"/>
    <w:rsid w:val="00786B01"/>
    <w:rsid w:val="00791E19"/>
    <w:rsid w:val="00797D89"/>
    <w:rsid w:val="007A0D9A"/>
    <w:rsid w:val="007A3533"/>
    <w:rsid w:val="007A494F"/>
    <w:rsid w:val="007A5393"/>
    <w:rsid w:val="007A5B83"/>
    <w:rsid w:val="007B1207"/>
    <w:rsid w:val="007C6852"/>
    <w:rsid w:val="007C7496"/>
    <w:rsid w:val="007D43EB"/>
    <w:rsid w:val="007E03DF"/>
    <w:rsid w:val="007E1EB1"/>
    <w:rsid w:val="007E66A2"/>
    <w:rsid w:val="00806C03"/>
    <w:rsid w:val="0083004C"/>
    <w:rsid w:val="00833891"/>
    <w:rsid w:val="00835657"/>
    <w:rsid w:val="00865EB2"/>
    <w:rsid w:val="00872B8C"/>
    <w:rsid w:val="00873AB1"/>
    <w:rsid w:val="0087422F"/>
    <w:rsid w:val="00875E76"/>
    <w:rsid w:val="0088140E"/>
    <w:rsid w:val="008826A9"/>
    <w:rsid w:val="00890977"/>
    <w:rsid w:val="00892CBD"/>
    <w:rsid w:val="008A0972"/>
    <w:rsid w:val="008A3529"/>
    <w:rsid w:val="008A355E"/>
    <w:rsid w:val="008A7777"/>
    <w:rsid w:val="008D0C50"/>
    <w:rsid w:val="008D328D"/>
    <w:rsid w:val="008D7D4E"/>
    <w:rsid w:val="008E073C"/>
    <w:rsid w:val="008F24F6"/>
    <w:rsid w:val="0090761B"/>
    <w:rsid w:val="00926AA2"/>
    <w:rsid w:val="00930FC5"/>
    <w:rsid w:val="009417C8"/>
    <w:rsid w:val="00942403"/>
    <w:rsid w:val="009424BD"/>
    <w:rsid w:val="0094516A"/>
    <w:rsid w:val="00946113"/>
    <w:rsid w:val="00946E74"/>
    <w:rsid w:val="00952E01"/>
    <w:rsid w:val="00955C6A"/>
    <w:rsid w:val="009577D6"/>
    <w:rsid w:val="009625EB"/>
    <w:rsid w:val="009757FE"/>
    <w:rsid w:val="0097672B"/>
    <w:rsid w:val="009767B6"/>
    <w:rsid w:val="00976848"/>
    <w:rsid w:val="00991353"/>
    <w:rsid w:val="009915FA"/>
    <w:rsid w:val="009972E7"/>
    <w:rsid w:val="009A01AD"/>
    <w:rsid w:val="009A7CFD"/>
    <w:rsid w:val="009B09D1"/>
    <w:rsid w:val="009B2D2F"/>
    <w:rsid w:val="009B6B86"/>
    <w:rsid w:val="009C1B40"/>
    <w:rsid w:val="009C1E66"/>
    <w:rsid w:val="009C2A32"/>
    <w:rsid w:val="009C7049"/>
    <w:rsid w:val="009D1B83"/>
    <w:rsid w:val="009E5B89"/>
    <w:rsid w:val="009E625E"/>
    <w:rsid w:val="009F27C8"/>
    <w:rsid w:val="00A02EB8"/>
    <w:rsid w:val="00A047FF"/>
    <w:rsid w:val="00A048FD"/>
    <w:rsid w:val="00A11887"/>
    <w:rsid w:val="00A16EA5"/>
    <w:rsid w:val="00A2087D"/>
    <w:rsid w:val="00A22578"/>
    <w:rsid w:val="00A24295"/>
    <w:rsid w:val="00A24302"/>
    <w:rsid w:val="00A260BA"/>
    <w:rsid w:val="00A27FE0"/>
    <w:rsid w:val="00A431D7"/>
    <w:rsid w:val="00A43AEC"/>
    <w:rsid w:val="00A50F02"/>
    <w:rsid w:val="00A510DB"/>
    <w:rsid w:val="00A6183A"/>
    <w:rsid w:val="00A67412"/>
    <w:rsid w:val="00A675F6"/>
    <w:rsid w:val="00A67FFA"/>
    <w:rsid w:val="00A77C5E"/>
    <w:rsid w:val="00A8632A"/>
    <w:rsid w:val="00A87A25"/>
    <w:rsid w:val="00AA70CE"/>
    <w:rsid w:val="00AB0827"/>
    <w:rsid w:val="00AB0E27"/>
    <w:rsid w:val="00AB2F6B"/>
    <w:rsid w:val="00AB78CF"/>
    <w:rsid w:val="00AC6CEC"/>
    <w:rsid w:val="00AD4379"/>
    <w:rsid w:val="00AE0C4E"/>
    <w:rsid w:val="00AE0F18"/>
    <w:rsid w:val="00AE5617"/>
    <w:rsid w:val="00AF3864"/>
    <w:rsid w:val="00AF3AC0"/>
    <w:rsid w:val="00AF5746"/>
    <w:rsid w:val="00B07872"/>
    <w:rsid w:val="00B22501"/>
    <w:rsid w:val="00B25436"/>
    <w:rsid w:val="00B257D2"/>
    <w:rsid w:val="00B312C9"/>
    <w:rsid w:val="00B3193F"/>
    <w:rsid w:val="00B34394"/>
    <w:rsid w:val="00B3762B"/>
    <w:rsid w:val="00B407F7"/>
    <w:rsid w:val="00B4349D"/>
    <w:rsid w:val="00B50A9A"/>
    <w:rsid w:val="00B60D5B"/>
    <w:rsid w:val="00B637D6"/>
    <w:rsid w:val="00B645D9"/>
    <w:rsid w:val="00B67373"/>
    <w:rsid w:val="00B70B3B"/>
    <w:rsid w:val="00B85064"/>
    <w:rsid w:val="00B922F9"/>
    <w:rsid w:val="00B93BCB"/>
    <w:rsid w:val="00BB3D4A"/>
    <w:rsid w:val="00BB5066"/>
    <w:rsid w:val="00BC1AC8"/>
    <w:rsid w:val="00BC25D5"/>
    <w:rsid w:val="00BD0405"/>
    <w:rsid w:val="00BF19FD"/>
    <w:rsid w:val="00BF4211"/>
    <w:rsid w:val="00C02256"/>
    <w:rsid w:val="00C0284F"/>
    <w:rsid w:val="00C05504"/>
    <w:rsid w:val="00C064DD"/>
    <w:rsid w:val="00C17595"/>
    <w:rsid w:val="00C20454"/>
    <w:rsid w:val="00C25EFF"/>
    <w:rsid w:val="00C51819"/>
    <w:rsid w:val="00C64854"/>
    <w:rsid w:val="00C703BB"/>
    <w:rsid w:val="00C72179"/>
    <w:rsid w:val="00CB0011"/>
    <w:rsid w:val="00CC3363"/>
    <w:rsid w:val="00CC39CE"/>
    <w:rsid w:val="00CC4F41"/>
    <w:rsid w:val="00CC7C4B"/>
    <w:rsid w:val="00CD462D"/>
    <w:rsid w:val="00CE218F"/>
    <w:rsid w:val="00D041F7"/>
    <w:rsid w:val="00D0594F"/>
    <w:rsid w:val="00D1323F"/>
    <w:rsid w:val="00D132BC"/>
    <w:rsid w:val="00D16471"/>
    <w:rsid w:val="00D1783C"/>
    <w:rsid w:val="00D2718B"/>
    <w:rsid w:val="00D27683"/>
    <w:rsid w:val="00D32618"/>
    <w:rsid w:val="00D35787"/>
    <w:rsid w:val="00D41E1E"/>
    <w:rsid w:val="00D45A73"/>
    <w:rsid w:val="00D5513B"/>
    <w:rsid w:val="00D70B9D"/>
    <w:rsid w:val="00D7760C"/>
    <w:rsid w:val="00D8047D"/>
    <w:rsid w:val="00D94705"/>
    <w:rsid w:val="00DA0FF3"/>
    <w:rsid w:val="00DA261F"/>
    <w:rsid w:val="00DB0CE9"/>
    <w:rsid w:val="00DC0050"/>
    <w:rsid w:val="00DC2705"/>
    <w:rsid w:val="00DC43CE"/>
    <w:rsid w:val="00DD0374"/>
    <w:rsid w:val="00DE0F7A"/>
    <w:rsid w:val="00DE3159"/>
    <w:rsid w:val="00DE3C2F"/>
    <w:rsid w:val="00DF0960"/>
    <w:rsid w:val="00E01862"/>
    <w:rsid w:val="00E02580"/>
    <w:rsid w:val="00E32FD9"/>
    <w:rsid w:val="00E34764"/>
    <w:rsid w:val="00E3508D"/>
    <w:rsid w:val="00E404CE"/>
    <w:rsid w:val="00E408A6"/>
    <w:rsid w:val="00E4471A"/>
    <w:rsid w:val="00E542CF"/>
    <w:rsid w:val="00E55704"/>
    <w:rsid w:val="00E60A47"/>
    <w:rsid w:val="00E65F65"/>
    <w:rsid w:val="00E76583"/>
    <w:rsid w:val="00E879A7"/>
    <w:rsid w:val="00E92478"/>
    <w:rsid w:val="00EA1961"/>
    <w:rsid w:val="00EA287E"/>
    <w:rsid w:val="00EB3B50"/>
    <w:rsid w:val="00EB4E5A"/>
    <w:rsid w:val="00EC365B"/>
    <w:rsid w:val="00EC6536"/>
    <w:rsid w:val="00EC7AC7"/>
    <w:rsid w:val="00ED6278"/>
    <w:rsid w:val="00ED66A9"/>
    <w:rsid w:val="00EE0AE1"/>
    <w:rsid w:val="00EE170B"/>
    <w:rsid w:val="00EF3951"/>
    <w:rsid w:val="00EF6A51"/>
    <w:rsid w:val="00F03673"/>
    <w:rsid w:val="00F0728E"/>
    <w:rsid w:val="00F139C7"/>
    <w:rsid w:val="00F22DFB"/>
    <w:rsid w:val="00F25223"/>
    <w:rsid w:val="00F53384"/>
    <w:rsid w:val="00F54560"/>
    <w:rsid w:val="00F62244"/>
    <w:rsid w:val="00F7100C"/>
    <w:rsid w:val="00F770BE"/>
    <w:rsid w:val="00F771F7"/>
    <w:rsid w:val="00F810EB"/>
    <w:rsid w:val="00F822EE"/>
    <w:rsid w:val="00F8285B"/>
    <w:rsid w:val="00F8712B"/>
    <w:rsid w:val="00F92EE3"/>
    <w:rsid w:val="00FA002D"/>
    <w:rsid w:val="00FA5548"/>
    <w:rsid w:val="00FA5F70"/>
    <w:rsid w:val="00FA743B"/>
    <w:rsid w:val="00FB1099"/>
    <w:rsid w:val="00FC6196"/>
    <w:rsid w:val="00FD1385"/>
    <w:rsid w:val="00FD3553"/>
    <w:rsid w:val="00FD438A"/>
    <w:rsid w:val="00FE3337"/>
    <w:rsid w:val="00FE4ABA"/>
    <w:rsid w:val="00FE6C5C"/>
    <w:rsid w:val="00FF5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CEBE07"/>
  <w15:docId w15:val="{D0EB8DEF-815E-4270-A902-E663C09C0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536"/>
    <w:pPr>
      <w:widowControl w:val="0"/>
      <w:jc w:val="both"/>
    </w:pPr>
    <w:rPr>
      <w:rFonts w:eastAsia="Times New Roman" w:cs="Times New Roman"/>
      <w:szCs w:val="24"/>
      <w:lang w:val="en-GB"/>
    </w:rPr>
  </w:style>
  <w:style w:type="paragraph" w:styleId="Heading1">
    <w:name w:val="heading 1"/>
    <w:basedOn w:val="Normal"/>
    <w:next w:val="Normal"/>
    <w:link w:val="Heading1Char"/>
    <w:qFormat/>
    <w:locked/>
    <w:rsid w:val="00D059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locked/>
    <w:rsid w:val="00D0594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locked/>
    <w:rsid w:val="00AA70CE"/>
    <w:pPr>
      <w:keepNext/>
      <w:widowControl/>
      <w:spacing w:before="240" w:after="60"/>
      <w:jc w:val="left"/>
      <w:outlineLvl w:val="2"/>
    </w:pPr>
    <w:rPr>
      <w:rFonts w:cs="Arial"/>
      <w:b/>
      <w:bCs/>
      <w:sz w:val="26"/>
      <w:szCs w:val="26"/>
      <w:lang w:eastAsia="en-GB"/>
    </w:rPr>
  </w:style>
  <w:style w:type="paragraph" w:styleId="Heading4">
    <w:name w:val="heading 4"/>
    <w:basedOn w:val="Normal"/>
    <w:next w:val="Normal"/>
    <w:link w:val="Heading4Char"/>
    <w:semiHidden/>
    <w:unhideWhenUsed/>
    <w:qFormat/>
    <w:locked/>
    <w:rsid w:val="00A27FE0"/>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semiHidden/>
    <w:unhideWhenUsed/>
    <w:qFormat/>
    <w:locked/>
    <w:rsid w:val="00A27FE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locked/>
    <w:rsid w:val="00A27FE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locked/>
    <w:rsid w:val="00A27FE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locked/>
    <w:rsid w:val="00A27FE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642F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642F2"/>
    <w:rPr>
      <w:rFonts w:ascii="Tahoma" w:hAnsi="Tahoma" w:cs="Tahoma"/>
      <w:sz w:val="16"/>
      <w:szCs w:val="16"/>
    </w:rPr>
  </w:style>
  <w:style w:type="paragraph" w:styleId="Header">
    <w:name w:val="header"/>
    <w:basedOn w:val="Normal"/>
    <w:link w:val="HeaderChar"/>
    <w:rsid w:val="00875E76"/>
    <w:pPr>
      <w:tabs>
        <w:tab w:val="center" w:pos="4513"/>
        <w:tab w:val="right" w:pos="9026"/>
      </w:tabs>
    </w:pPr>
  </w:style>
  <w:style w:type="character" w:customStyle="1" w:styleId="HeaderChar">
    <w:name w:val="Header Char"/>
    <w:basedOn w:val="DefaultParagraphFont"/>
    <w:link w:val="Header"/>
    <w:uiPriority w:val="99"/>
    <w:locked/>
    <w:rsid w:val="00875E76"/>
    <w:rPr>
      <w:rFonts w:eastAsia="Times New Roman" w:cs="Times New Roman"/>
      <w:sz w:val="24"/>
      <w:szCs w:val="24"/>
    </w:rPr>
  </w:style>
  <w:style w:type="paragraph" w:styleId="Footer">
    <w:name w:val="footer"/>
    <w:basedOn w:val="Normal"/>
    <w:link w:val="FooterChar"/>
    <w:uiPriority w:val="99"/>
    <w:rsid w:val="00875E76"/>
    <w:pPr>
      <w:tabs>
        <w:tab w:val="center" w:pos="4513"/>
        <w:tab w:val="right" w:pos="9026"/>
      </w:tabs>
    </w:pPr>
  </w:style>
  <w:style w:type="character" w:customStyle="1" w:styleId="FooterChar">
    <w:name w:val="Footer Char"/>
    <w:basedOn w:val="DefaultParagraphFont"/>
    <w:link w:val="Footer"/>
    <w:uiPriority w:val="99"/>
    <w:locked/>
    <w:rsid w:val="00875E76"/>
    <w:rPr>
      <w:rFonts w:eastAsia="Times New Roman" w:cs="Times New Roman"/>
      <w:sz w:val="24"/>
      <w:szCs w:val="24"/>
    </w:rPr>
  </w:style>
  <w:style w:type="paragraph" w:styleId="ListParagraph">
    <w:name w:val="List Paragraph"/>
    <w:basedOn w:val="Normal"/>
    <w:uiPriority w:val="34"/>
    <w:qFormat/>
    <w:rsid w:val="006E72FD"/>
    <w:pPr>
      <w:ind w:left="720"/>
      <w:contextualSpacing/>
    </w:pPr>
  </w:style>
  <w:style w:type="paragraph" w:styleId="FootnoteText">
    <w:name w:val="footnote text"/>
    <w:basedOn w:val="Normal"/>
    <w:link w:val="FootnoteTextChar"/>
    <w:uiPriority w:val="99"/>
    <w:semiHidden/>
    <w:unhideWhenUsed/>
    <w:rsid w:val="000D79F8"/>
    <w:rPr>
      <w:sz w:val="20"/>
      <w:szCs w:val="20"/>
    </w:rPr>
  </w:style>
  <w:style w:type="character" w:customStyle="1" w:styleId="FootnoteTextChar">
    <w:name w:val="Footnote Text Char"/>
    <w:basedOn w:val="DefaultParagraphFont"/>
    <w:link w:val="FootnoteText"/>
    <w:uiPriority w:val="99"/>
    <w:semiHidden/>
    <w:rsid w:val="000D79F8"/>
    <w:rPr>
      <w:rFonts w:eastAsia="Times New Roman" w:cs="Times New Roman"/>
      <w:sz w:val="20"/>
      <w:szCs w:val="20"/>
      <w:lang w:val="en-GB"/>
    </w:rPr>
  </w:style>
  <w:style w:type="character" w:styleId="FootnoteReference">
    <w:name w:val="footnote reference"/>
    <w:basedOn w:val="DefaultParagraphFont"/>
    <w:uiPriority w:val="99"/>
    <w:semiHidden/>
    <w:unhideWhenUsed/>
    <w:rsid w:val="000D79F8"/>
    <w:rPr>
      <w:vertAlign w:val="superscript"/>
    </w:rPr>
  </w:style>
  <w:style w:type="character" w:styleId="CommentReference">
    <w:name w:val="annotation reference"/>
    <w:basedOn w:val="DefaultParagraphFont"/>
    <w:uiPriority w:val="99"/>
    <w:semiHidden/>
    <w:unhideWhenUsed/>
    <w:rsid w:val="00AE5617"/>
    <w:rPr>
      <w:sz w:val="16"/>
      <w:szCs w:val="16"/>
    </w:rPr>
  </w:style>
  <w:style w:type="paragraph" w:styleId="CommentText">
    <w:name w:val="annotation text"/>
    <w:basedOn w:val="Normal"/>
    <w:link w:val="CommentTextChar"/>
    <w:uiPriority w:val="99"/>
    <w:semiHidden/>
    <w:unhideWhenUsed/>
    <w:rsid w:val="00AE5617"/>
    <w:rPr>
      <w:sz w:val="20"/>
      <w:szCs w:val="20"/>
    </w:rPr>
  </w:style>
  <w:style w:type="character" w:customStyle="1" w:styleId="CommentTextChar">
    <w:name w:val="Comment Text Char"/>
    <w:basedOn w:val="DefaultParagraphFont"/>
    <w:link w:val="CommentText"/>
    <w:uiPriority w:val="99"/>
    <w:semiHidden/>
    <w:rsid w:val="00AE5617"/>
    <w:rPr>
      <w:rFonts w:eastAsia="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AE5617"/>
    <w:rPr>
      <w:b/>
      <w:bCs/>
    </w:rPr>
  </w:style>
  <w:style w:type="character" w:customStyle="1" w:styleId="CommentSubjectChar">
    <w:name w:val="Comment Subject Char"/>
    <w:basedOn w:val="CommentTextChar"/>
    <w:link w:val="CommentSubject"/>
    <w:uiPriority w:val="99"/>
    <w:semiHidden/>
    <w:rsid w:val="00AE5617"/>
    <w:rPr>
      <w:rFonts w:eastAsia="Times New Roman" w:cs="Times New Roman"/>
      <w:b/>
      <w:bCs/>
      <w:sz w:val="20"/>
      <w:szCs w:val="20"/>
      <w:lang w:val="en-GB"/>
    </w:rPr>
  </w:style>
  <w:style w:type="table" w:styleId="TableGrid">
    <w:name w:val="Table Grid"/>
    <w:basedOn w:val="TableNormal"/>
    <w:locked/>
    <w:rsid w:val="00337844"/>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AA70CE"/>
    <w:rPr>
      <w:rFonts w:eastAsia="Times New Roman"/>
      <w:b/>
      <w:bCs/>
      <w:sz w:val="26"/>
      <w:szCs w:val="26"/>
      <w:lang w:val="en-GB" w:eastAsia="en-GB"/>
    </w:rPr>
  </w:style>
  <w:style w:type="paragraph" w:styleId="BodyText">
    <w:name w:val="Body Text"/>
    <w:basedOn w:val="Normal"/>
    <w:link w:val="BodyTextChar"/>
    <w:rsid w:val="00AA70CE"/>
    <w:pPr>
      <w:widowControl/>
      <w:jc w:val="left"/>
    </w:pPr>
    <w:rPr>
      <w:rFonts w:cs="Arial"/>
      <w:b/>
      <w:bCs/>
      <w:i/>
      <w:iCs/>
      <w:szCs w:val="20"/>
    </w:rPr>
  </w:style>
  <w:style w:type="character" w:customStyle="1" w:styleId="BodyTextChar">
    <w:name w:val="Body Text Char"/>
    <w:basedOn w:val="DefaultParagraphFont"/>
    <w:link w:val="BodyText"/>
    <w:rsid w:val="00AA70CE"/>
    <w:rPr>
      <w:rFonts w:eastAsia="Times New Roman"/>
      <w:b/>
      <w:bCs/>
      <w:i/>
      <w:iCs/>
      <w:szCs w:val="20"/>
      <w:lang w:val="en-GB"/>
    </w:rPr>
  </w:style>
  <w:style w:type="character" w:styleId="Hyperlink">
    <w:name w:val="Hyperlink"/>
    <w:basedOn w:val="DefaultParagraphFont"/>
    <w:rsid w:val="00AA70CE"/>
    <w:rPr>
      <w:color w:val="0000FF"/>
      <w:u w:val="single"/>
    </w:rPr>
  </w:style>
  <w:style w:type="character" w:customStyle="1" w:styleId="Heading4Char">
    <w:name w:val="Heading 4 Char"/>
    <w:basedOn w:val="DefaultParagraphFont"/>
    <w:link w:val="Heading4"/>
    <w:semiHidden/>
    <w:rsid w:val="00A27FE0"/>
    <w:rPr>
      <w:rFonts w:asciiTheme="majorHAnsi" w:eastAsiaTheme="majorEastAsia" w:hAnsiTheme="majorHAnsi" w:cstheme="majorBidi"/>
      <w:b/>
      <w:bCs/>
      <w:i/>
      <w:iCs/>
      <w:color w:val="4F81BD" w:themeColor="accent1"/>
      <w:szCs w:val="24"/>
      <w:lang w:val="en-GB"/>
    </w:rPr>
  </w:style>
  <w:style w:type="character" w:customStyle="1" w:styleId="Heading6Char">
    <w:name w:val="Heading 6 Char"/>
    <w:basedOn w:val="DefaultParagraphFont"/>
    <w:link w:val="Heading6"/>
    <w:semiHidden/>
    <w:rsid w:val="00A27FE0"/>
    <w:rPr>
      <w:rFonts w:asciiTheme="majorHAnsi" w:eastAsiaTheme="majorEastAsia" w:hAnsiTheme="majorHAnsi" w:cstheme="majorBidi"/>
      <w:i/>
      <w:iCs/>
      <w:color w:val="243F60" w:themeColor="accent1" w:themeShade="7F"/>
      <w:szCs w:val="24"/>
      <w:lang w:val="en-GB"/>
    </w:rPr>
  </w:style>
  <w:style w:type="character" w:customStyle="1" w:styleId="Heading7Char">
    <w:name w:val="Heading 7 Char"/>
    <w:basedOn w:val="DefaultParagraphFont"/>
    <w:link w:val="Heading7"/>
    <w:semiHidden/>
    <w:rsid w:val="00A27FE0"/>
    <w:rPr>
      <w:rFonts w:asciiTheme="majorHAnsi" w:eastAsiaTheme="majorEastAsia" w:hAnsiTheme="majorHAnsi" w:cstheme="majorBidi"/>
      <w:i/>
      <w:iCs/>
      <w:color w:val="404040" w:themeColor="text1" w:themeTint="BF"/>
      <w:szCs w:val="24"/>
      <w:lang w:val="en-GB"/>
    </w:rPr>
  </w:style>
  <w:style w:type="character" w:customStyle="1" w:styleId="Heading8Char">
    <w:name w:val="Heading 8 Char"/>
    <w:basedOn w:val="DefaultParagraphFont"/>
    <w:link w:val="Heading8"/>
    <w:semiHidden/>
    <w:rsid w:val="00A27FE0"/>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semiHidden/>
    <w:rsid w:val="00A27FE0"/>
    <w:rPr>
      <w:rFonts w:asciiTheme="majorHAnsi" w:eastAsiaTheme="majorEastAsia" w:hAnsiTheme="majorHAnsi" w:cstheme="majorBidi"/>
      <w:i/>
      <w:iCs/>
      <w:color w:val="404040" w:themeColor="text1" w:themeTint="BF"/>
      <w:sz w:val="20"/>
      <w:szCs w:val="20"/>
      <w:lang w:val="en-GB"/>
    </w:rPr>
  </w:style>
  <w:style w:type="paragraph" w:styleId="BodyTextIndent">
    <w:name w:val="Body Text Indent"/>
    <w:basedOn w:val="Normal"/>
    <w:link w:val="BodyTextIndentChar"/>
    <w:uiPriority w:val="99"/>
    <w:unhideWhenUsed/>
    <w:rsid w:val="00A27FE0"/>
    <w:pPr>
      <w:spacing w:after="120"/>
      <w:ind w:left="283"/>
    </w:pPr>
  </w:style>
  <w:style w:type="character" w:customStyle="1" w:styleId="BodyTextIndentChar">
    <w:name w:val="Body Text Indent Char"/>
    <w:basedOn w:val="DefaultParagraphFont"/>
    <w:link w:val="BodyTextIndent"/>
    <w:uiPriority w:val="99"/>
    <w:rsid w:val="00A27FE0"/>
    <w:rPr>
      <w:rFonts w:eastAsia="Times New Roman" w:cs="Times New Roman"/>
      <w:szCs w:val="24"/>
      <w:lang w:val="en-GB"/>
    </w:rPr>
  </w:style>
  <w:style w:type="paragraph" w:styleId="BodyText2">
    <w:name w:val="Body Text 2"/>
    <w:basedOn w:val="Normal"/>
    <w:link w:val="BodyText2Char"/>
    <w:uiPriority w:val="99"/>
    <w:semiHidden/>
    <w:unhideWhenUsed/>
    <w:rsid w:val="00A27FE0"/>
    <w:pPr>
      <w:spacing w:after="120" w:line="480" w:lineRule="auto"/>
    </w:pPr>
  </w:style>
  <w:style w:type="character" w:customStyle="1" w:styleId="BodyText2Char">
    <w:name w:val="Body Text 2 Char"/>
    <w:basedOn w:val="DefaultParagraphFont"/>
    <w:link w:val="BodyText2"/>
    <w:uiPriority w:val="99"/>
    <w:semiHidden/>
    <w:rsid w:val="00A27FE0"/>
    <w:rPr>
      <w:rFonts w:eastAsia="Times New Roman" w:cs="Times New Roman"/>
      <w:szCs w:val="24"/>
      <w:lang w:val="en-GB"/>
    </w:rPr>
  </w:style>
  <w:style w:type="character" w:customStyle="1" w:styleId="Heading1Char">
    <w:name w:val="Heading 1 Char"/>
    <w:basedOn w:val="DefaultParagraphFont"/>
    <w:link w:val="Heading1"/>
    <w:rsid w:val="00D0594F"/>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semiHidden/>
    <w:rsid w:val="00D0594F"/>
    <w:rPr>
      <w:rFonts w:asciiTheme="majorHAnsi" w:eastAsiaTheme="majorEastAsia" w:hAnsiTheme="majorHAnsi" w:cstheme="majorBidi"/>
      <w:b/>
      <w:bCs/>
      <w:color w:val="4F81BD" w:themeColor="accent1"/>
      <w:sz w:val="26"/>
      <w:szCs w:val="26"/>
      <w:lang w:val="en-GB"/>
    </w:rPr>
  </w:style>
  <w:style w:type="paragraph" w:styleId="NormalWeb">
    <w:name w:val="Normal (Web)"/>
    <w:basedOn w:val="Normal"/>
    <w:rsid w:val="00D0594F"/>
    <w:pPr>
      <w:widowControl/>
      <w:spacing w:before="100" w:beforeAutospacing="1" w:after="100" w:afterAutospacing="1"/>
      <w:jc w:val="left"/>
    </w:pPr>
    <w:rPr>
      <w:rFonts w:ascii="Arial Unicode MS" w:eastAsia="Arial Unicode MS" w:hAnsi="Arial Unicode MS" w:cs="Arial Unicode MS"/>
      <w:sz w:val="24"/>
    </w:rPr>
  </w:style>
  <w:style w:type="character" w:styleId="PageNumber">
    <w:name w:val="page number"/>
    <w:basedOn w:val="DefaultParagraphFont"/>
    <w:rsid w:val="00D0594F"/>
  </w:style>
  <w:style w:type="paragraph" w:styleId="Revision">
    <w:name w:val="Revision"/>
    <w:hidden/>
    <w:uiPriority w:val="99"/>
    <w:semiHidden/>
    <w:rsid w:val="00EE170B"/>
    <w:rPr>
      <w:rFonts w:eastAsia="Times New Roman"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57124">
      <w:bodyDiv w:val="1"/>
      <w:marLeft w:val="0"/>
      <w:marRight w:val="0"/>
      <w:marTop w:val="0"/>
      <w:marBottom w:val="0"/>
      <w:divBdr>
        <w:top w:val="none" w:sz="0" w:space="0" w:color="auto"/>
        <w:left w:val="none" w:sz="0" w:space="0" w:color="auto"/>
        <w:bottom w:val="none" w:sz="0" w:space="0" w:color="auto"/>
        <w:right w:val="none" w:sz="0" w:space="0" w:color="auto"/>
      </w:divBdr>
    </w:div>
    <w:div w:id="443961050">
      <w:bodyDiv w:val="1"/>
      <w:marLeft w:val="0"/>
      <w:marRight w:val="0"/>
      <w:marTop w:val="0"/>
      <w:marBottom w:val="0"/>
      <w:divBdr>
        <w:top w:val="none" w:sz="0" w:space="0" w:color="auto"/>
        <w:left w:val="none" w:sz="0" w:space="0" w:color="auto"/>
        <w:bottom w:val="none" w:sz="0" w:space="0" w:color="auto"/>
        <w:right w:val="none" w:sz="0" w:space="0" w:color="auto"/>
      </w:divBdr>
    </w:div>
    <w:div w:id="657272980">
      <w:bodyDiv w:val="1"/>
      <w:marLeft w:val="0"/>
      <w:marRight w:val="0"/>
      <w:marTop w:val="0"/>
      <w:marBottom w:val="0"/>
      <w:divBdr>
        <w:top w:val="none" w:sz="0" w:space="0" w:color="auto"/>
        <w:left w:val="none" w:sz="0" w:space="0" w:color="auto"/>
        <w:bottom w:val="none" w:sz="0" w:space="0" w:color="auto"/>
        <w:right w:val="none" w:sz="0" w:space="0" w:color="auto"/>
      </w:divBdr>
    </w:div>
    <w:div w:id="784925446">
      <w:bodyDiv w:val="1"/>
      <w:marLeft w:val="0"/>
      <w:marRight w:val="0"/>
      <w:marTop w:val="0"/>
      <w:marBottom w:val="0"/>
      <w:divBdr>
        <w:top w:val="none" w:sz="0" w:space="0" w:color="auto"/>
        <w:left w:val="none" w:sz="0" w:space="0" w:color="auto"/>
        <w:bottom w:val="none" w:sz="0" w:space="0" w:color="auto"/>
        <w:right w:val="none" w:sz="0" w:space="0" w:color="auto"/>
      </w:divBdr>
    </w:div>
    <w:div w:id="799567238">
      <w:bodyDiv w:val="1"/>
      <w:marLeft w:val="0"/>
      <w:marRight w:val="0"/>
      <w:marTop w:val="0"/>
      <w:marBottom w:val="0"/>
      <w:divBdr>
        <w:top w:val="none" w:sz="0" w:space="0" w:color="auto"/>
        <w:left w:val="none" w:sz="0" w:space="0" w:color="auto"/>
        <w:bottom w:val="none" w:sz="0" w:space="0" w:color="auto"/>
        <w:right w:val="none" w:sz="0" w:space="0" w:color="auto"/>
      </w:divBdr>
    </w:div>
    <w:div w:id="847717384">
      <w:bodyDiv w:val="1"/>
      <w:marLeft w:val="0"/>
      <w:marRight w:val="0"/>
      <w:marTop w:val="0"/>
      <w:marBottom w:val="0"/>
      <w:divBdr>
        <w:top w:val="none" w:sz="0" w:space="0" w:color="auto"/>
        <w:left w:val="none" w:sz="0" w:space="0" w:color="auto"/>
        <w:bottom w:val="none" w:sz="0" w:space="0" w:color="auto"/>
        <w:right w:val="none" w:sz="0" w:space="0" w:color="auto"/>
      </w:divBdr>
    </w:div>
    <w:div w:id="859927917">
      <w:bodyDiv w:val="1"/>
      <w:marLeft w:val="0"/>
      <w:marRight w:val="0"/>
      <w:marTop w:val="0"/>
      <w:marBottom w:val="0"/>
      <w:divBdr>
        <w:top w:val="none" w:sz="0" w:space="0" w:color="auto"/>
        <w:left w:val="none" w:sz="0" w:space="0" w:color="auto"/>
        <w:bottom w:val="none" w:sz="0" w:space="0" w:color="auto"/>
        <w:right w:val="none" w:sz="0" w:space="0" w:color="auto"/>
      </w:divBdr>
    </w:div>
    <w:div w:id="925966340">
      <w:bodyDiv w:val="1"/>
      <w:marLeft w:val="0"/>
      <w:marRight w:val="0"/>
      <w:marTop w:val="0"/>
      <w:marBottom w:val="0"/>
      <w:divBdr>
        <w:top w:val="none" w:sz="0" w:space="0" w:color="auto"/>
        <w:left w:val="none" w:sz="0" w:space="0" w:color="auto"/>
        <w:bottom w:val="none" w:sz="0" w:space="0" w:color="auto"/>
        <w:right w:val="none" w:sz="0" w:space="0" w:color="auto"/>
      </w:divBdr>
    </w:div>
    <w:div w:id="926117611">
      <w:bodyDiv w:val="1"/>
      <w:marLeft w:val="0"/>
      <w:marRight w:val="0"/>
      <w:marTop w:val="0"/>
      <w:marBottom w:val="0"/>
      <w:divBdr>
        <w:top w:val="none" w:sz="0" w:space="0" w:color="auto"/>
        <w:left w:val="none" w:sz="0" w:space="0" w:color="auto"/>
        <w:bottom w:val="none" w:sz="0" w:space="0" w:color="auto"/>
        <w:right w:val="none" w:sz="0" w:space="0" w:color="auto"/>
      </w:divBdr>
    </w:div>
    <w:div w:id="946306061">
      <w:bodyDiv w:val="1"/>
      <w:marLeft w:val="0"/>
      <w:marRight w:val="0"/>
      <w:marTop w:val="0"/>
      <w:marBottom w:val="0"/>
      <w:divBdr>
        <w:top w:val="none" w:sz="0" w:space="0" w:color="auto"/>
        <w:left w:val="none" w:sz="0" w:space="0" w:color="auto"/>
        <w:bottom w:val="none" w:sz="0" w:space="0" w:color="auto"/>
        <w:right w:val="none" w:sz="0" w:space="0" w:color="auto"/>
      </w:divBdr>
    </w:div>
    <w:div w:id="1020474498">
      <w:bodyDiv w:val="1"/>
      <w:marLeft w:val="0"/>
      <w:marRight w:val="0"/>
      <w:marTop w:val="0"/>
      <w:marBottom w:val="0"/>
      <w:divBdr>
        <w:top w:val="none" w:sz="0" w:space="0" w:color="auto"/>
        <w:left w:val="none" w:sz="0" w:space="0" w:color="auto"/>
        <w:bottom w:val="none" w:sz="0" w:space="0" w:color="auto"/>
        <w:right w:val="none" w:sz="0" w:space="0" w:color="auto"/>
      </w:divBdr>
    </w:div>
    <w:div w:id="1040126316">
      <w:bodyDiv w:val="1"/>
      <w:marLeft w:val="0"/>
      <w:marRight w:val="0"/>
      <w:marTop w:val="0"/>
      <w:marBottom w:val="0"/>
      <w:divBdr>
        <w:top w:val="none" w:sz="0" w:space="0" w:color="auto"/>
        <w:left w:val="none" w:sz="0" w:space="0" w:color="auto"/>
        <w:bottom w:val="none" w:sz="0" w:space="0" w:color="auto"/>
        <w:right w:val="none" w:sz="0" w:space="0" w:color="auto"/>
      </w:divBdr>
    </w:div>
    <w:div w:id="1075738846">
      <w:bodyDiv w:val="1"/>
      <w:marLeft w:val="0"/>
      <w:marRight w:val="0"/>
      <w:marTop w:val="0"/>
      <w:marBottom w:val="0"/>
      <w:divBdr>
        <w:top w:val="none" w:sz="0" w:space="0" w:color="auto"/>
        <w:left w:val="none" w:sz="0" w:space="0" w:color="auto"/>
        <w:bottom w:val="none" w:sz="0" w:space="0" w:color="auto"/>
        <w:right w:val="none" w:sz="0" w:space="0" w:color="auto"/>
      </w:divBdr>
    </w:div>
    <w:div w:id="1110857962">
      <w:bodyDiv w:val="1"/>
      <w:marLeft w:val="0"/>
      <w:marRight w:val="0"/>
      <w:marTop w:val="0"/>
      <w:marBottom w:val="0"/>
      <w:divBdr>
        <w:top w:val="none" w:sz="0" w:space="0" w:color="auto"/>
        <w:left w:val="none" w:sz="0" w:space="0" w:color="auto"/>
        <w:bottom w:val="none" w:sz="0" w:space="0" w:color="auto"/>
        <w:right w:val="none" w:sz="0" w:space="0" w:color="auto"/>
      </w:divBdr>
    </w:div>
    <w:div w:id="1120687426">
      <w:bodyDiv w:val="1"/>
      <w:marLeft w:val="0"/>
      <w:marRight w:val="0"/>
      <w:marTop w:val="0"/>
      <w:marBottom w:val="0"/>
      <w:divBdr>
        <w:top w:val="none" w:sz="0" w:space="0" w:color="auto"/>
        <w:left w:val="none" w:sz="0" w:space="0" w:color="auto"/>
        <w:bottom w:val="none" w:sz="0" w:space="0" w:color="auto"/>
        <w:right w:val="none" w:sz="0" w:space="0" w:color="auto"/>
      </w:divBdr>
    </w:div>
    <w:div w:id="1147863247">
      <w:bodyDiv w:val="1"/>
      <w:marLeft w:val="0"/>
      <w:marRight w:val="0"/>
      <w:marTop w:val="0"/>
      <w:marBottom w:val="0"/>
      <w:divBdr>
        <w:top w:val="none" w:sz="0" w:space="0" w:color="auto"/>
        <w:left w:val="none" w:sz="0" w:space="0" w:color="auto"/>
        <w:bottom w:val="none" w:sz="0" w:space="0" w:color="auto"/>
        <w:right w:val="none" w:sz="0" w:space="0" w:color="auto"/>
      </w:divBdr>
    </w:div>
    <w:div w:id="1189836376">
      <w:bodyDiv w:val="1"/>
      <w:marLeft w:val="0"/>
      <w:marRight w:val="0"/>
      <w:marTop w:val="0"/>
      <w:marBottom w:val="0"/>
      <w:divBdr>
        <w:top w:val="none" w:sz="0" w:space="0" w:color="auto"/>
        <w:left w:val="none" w:sz="0" w:space="0" w:color="auto"/>
        <w:bottom w:val="none" w:sz="0" w:space="0" w:color="auto"/>
        <w:right w:val="none" w:sz="0" w:space="0" w:color="auto"/>
      </w:divBdr>
    </w:div>
    <w:div w:id="1240628347">
      <w:bodyDiv w:val="1"/>
      <w:marLeft w:val="0"/>
      <w:marRight w:val="0"/>
      <w:marTop w:val="0"/>
      <w:marBottom w:val="0"/>
      <w:divBdr>
        <w:top w:val="none" w:sz="0" w:space="0" w:color="auto"/>
        <w:left w:val="none" w:sz="0" w:space="0" w:color="auto"/>
        <w:bottom w:val="none" w:sz="0" w:space="0" w:color="auto"/>
        <w:right w:val="none" w:sz="0" w:space="0" w:color="auto"/>
      </w:divBdr>
    </w:div>
    <w:div w:id="1304698575">
      <w:bodyDiv w:val="1"/>
      <w:marLeft w:val="0"/>
      <w:marRight w:val="0"/>
      <w:marTop w:val="0"/>
      <w:marBottom w:val="0"/>
      <w:divBdr>
        <w:top w:val="none" w:sz="0" w:space="0" w:color="auto"/>
        <w:left w:val="none" w:sz="0" w:space="0" w:color="auto"/>
        <w:bottom w:val="none" w:sz="0" w:space="0" w:color="auto"/>
        <w:right w:val="none" w:sz="0" w:space="0" w:color="auto"/>
      </w:divBdr>
    </w:div>
    <w:div w:id="1368990546">
      <w:bodyDiv w:val="1"/>
      <w:marLeft w:val="0"/>
      <w:marRight w:val="0"/>
      <w:marTop w:val="0"/>
      <w:marBottom w:val="0"/>
      <w:divBdr>
        <w:top w:val="none" w:sz="0" w:space="0" w:color="auto"/>
        <w:left w:val="none" w:sz="0" w:space="0" w:color="auto"/>
        <w:bottom w:val="none" w:sz="0" w:space="0" w:color="auto"/>
        <w:right w:val="none" w:sz="0" w:space="0" w:color="auto"/>
      </w:divBdr>
    </w:div>
    <w:div w:id="1390155378">
      <w:bodyDiv w:val="1"/>
      <w:marLeft w:val="0"/>
      <w:marRight w:val="0"/>
      <w:marTop w:val="0"/>
      <w:marBottom w:val="0"/>
      <w:divBdr>
        <w:top w:val="none" w:sz="0" w:space="0" w:color="auto"/>
        <w:left w:val="none" w:sz="0" w:space="0" w:color="auto"/>
        <w:bottom w:val="none" w:sz="0" w:space="0" w:color="auto"/>
        <w:right w:val="none" w:sz="0" w:space="0" w:color="auto"/>
      </w:divBdr>
    </w:div>
    <w:div w:id="1464075021">
      <w:bodyDiv w:val="1"/>
      <w:marLeft w:val="0"/>
      <w:marRight w:val="0"/>
      <w:marTop w:val="0"/>
      <w:marBottom w:val="0"/>
      <w:divBdr>
        <w:top w:val="none" w:sz="0" w:space="0" w:color="auto"/>
        <w:left w:val="none" w:sz="0" w:space="0" w:color="auto"/>
        <w:bottom w:val="none" w:sz="0" w:space="0" w:color="auto"/>
        <w:right w:val="none" w:sz="0" w:space="0" w:color="auto"/>
      </w:divBdr>
    </w:div>
    <w:div w:id="1650863434">
      <w:bodyDiv w:val="1"/>
      <w:marLeft w:val="0"/>
      <w:marRight w:val="0"/>
      <w:marTop w:val="0"/>
      <w:marBottom w:val="0"/>
      <w:divBdr>
        <w:top w:val="none" w:sz="0" w:space="0" w:color="auto"/>
        <w:left w:val="none" w:sz="0" w:space="0" w:color="auto"/>
        <w:bottom w:val="none" w:sz="0" w:space="0" w:color="auto"/>
        <w:right w:val="none" w:sz="0" w:space="0" w:color="auto"/>
      </w:divBdr>
    </w:div>
    <w:div w:id="1652442501">
      <w:bodyDiv w:val="1"/>
      <w:marLeft w:val="0"/>
      <w:marRight w:val="0"/>
      <w:marTop w:val="0"/>
      <w:marBottom w:val="0"/>
      <w:divBdr>
        <w:top w:val="none" w:sz="0" w:space="0" w:color="auto"/>
        <w:left w:val="none" w:sz="0" w:space="0" w:color="auto"/>
        <w:bottom w:val="none" w:sz="0" w:space="0" w:color="auto"/>
        <w:right w:val="none" w:sz="0" w:space="0" w:color="auto"/>
      </w:divBdr>
    </w:div>
    <w:div w:id="1692998397">
      <w:bodyDiv w:val="1"/>
      <w:marLeft w:val="0"/>
      <w:marRight w:val="0"/>
      <w:marTop w:val="0"/>
      <w:marBottom w:val="0"/>
      <w:divBdr>
        <w:top w:val="none" w:sz="0" w:space="0" w:color="auto"/>
        <w:left w:val="none" w:sz="0" w:space="0" w:color="auto"/>
        <w:bottom w:val="none" w:sz="0" w:space="0" w:color="auto"/>
        <w:right w:val="none" w:sz="0" w:space="0" w:color="auto"/>
      </w:divBdr>
    </w:div>
    <w:div w:id="1701588874">
      <w:bodyDiv w:val="1"/>
      <w:marLeft w:val="0"/>
      <w:marRight w:val="0"/>
      <w:marTop w:val="0"/>
      <w:marBottom w:val="0"/>
      <w:divBdr>
        <w:top w:val="none" w:sz="0" w:space="0" w:color="auto"/>
        <w:left w:val="none" w:sz="0" w:space="0" w:color="auto"/>
        <w:bottom w:val="none" w:sz="0" w:space="0" w:color="auto"/>
        <w:right w:val="none" w:sz="0" w:space="0" w:color="auto"/>
      </w:divBdr>
    </w:div>
    <w:div w:id="1775517267">
      <w:bodyDiv w:val="1"/>
      <w:marLeft w:val="0"/>
      <w:marRight w:val="0"/>
      <w:marTop w:val="0"/>
      <w:marBottom w:val="0"/>
      <w:divBdr>
        <w:top w:val="none" w:sz="0" w:space="0" w:color="auto"/>
        <w:left w:val="none" w:sz="0" w:space="0" w:color="auto"/>
        <w:bottom w:val="none" w:sz="0" w:space="0" w:color="auto"/>
        <w:right w:val="none" w:sz="0" w:space="0" w:color="auto"/>
      </w:divBdr>
    </w:div>
    <w:div w:id="1810826605">
      <w:bodyDiv w:val="1"/>
      <w:marLeft w:val="0"/>
      <w:marRight w:val="0"/>
      <w:marTop w:val="0"/>
      <w:marBottom w:val="0"/>
      <w:divBdr>
        <w:top w:val="none" w:sz="0" w:space="0" w:color="auto"/>
        <w:left w:val="none" w:sz="0" w:space="0" w:color="auto"/>
        <w:bottom w:val="none" w:sz="0" w:space="0" w:color="auto"/>
        <w:right w:val="none" w:sz="0" w:space="0" w:color="auto"/>
      </w:divBdr>
    </w:div>
    <w:div w:id="1850483706">
      <w:bodyDiv w:val="1"/>
      <w:marLeft w:val="0"/>
      <w:marRight w:val="0"/>
      <w:marTop w:val="0"/>
      <w:marBottom w:val="0"/>
      <w:divBdr>
        <w:top w:val="none" w:sz="0" w:space="0" w:color="auto"/>
        <w:left w:val="none" w:sz="0" w:space="0" w:color="auto"/>
        <w:bottom w:val="none" w:sz="0" w:space="0" w:color="auto"/>
        <w:right w:val="none" w:sz="0" w:space="0" w:color="auto"/>
      </w:divBdr>
    </w:div>
    <w:div w:id="2112817232">
      <w:marLeft w:val="0"/>
      <w:marRight w:val="0"/>
      <w:marTop w:val="0"/>
      <w:marBottom w:val="0"/>
      <w:divBdr>
        <w:top w:val="none" w:sz="0" w:space="0" w:color="auto"/>
        <w:left w:val="none" w:sz="0" w:space="0" w:color="auto"/>
        <w:bottom w:val="none" w:sz="0" w:space="0" w:color="auto"/>
        <w:right w:val="none" w:sz="0" w:space="0" w:color="auto"/>
      </w:divBdr>
    </w:div>
    <w:div w:id="21128172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477EFD-166A-43B1-B8BF-79EFBF189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5</Pages>
  <Words>1451</Words>
  <Characters>8273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UNIVERSITY OF BATH</vt:lpstr>
    </vt:vector>
  </TitlesOfParts>
  <Company>University of Bath</Company>
  <LinksUpToDate>false</LinksUpToDate>
  <CharactersWithSpaces>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BATH</dc:title>
  <dc:creator>Colette Milner</dc:creator>
  <cp:lastModifiedBy>James Jeffery</cp:lastModifiedBy>
  <cp:revision>47</cp:revision>
  <cp:lastPrinted>2021-05-10T10:37:00Z</cp:lastPrinted>
  <dcterms:created xsi:type="dcterms:W3CDTF">2025-12-08T14:34:00Z</dcterms:created>
  <dcterms:modified xsi:type="dcterms:W3CDTF">2026-01-12T14:04:00Z</dcterms:modified>
</cp:coreProperties>
</file>